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83C35" w14:textId="77777777" w:rsidR="00231F07" w:rsidRPr="00EA42DF" w:rsidRDefault="00030B74" w:rsidP="00EA42DF">
      <w:pPr>
        <w:pStyle w:val="Titre"/>
      </w:pPr>
      <w:r w:rsidRPr="00EA42DF">
        <w:t>Focus accessibilité Déclaration politique fédération Wallonie-Bruxelles</w:t>
      </w:r>
    </w:p>
    <w:p w14:paraId="2C1A7EBE" w14:textId="77777777" w:rsidR="00030B74" w:rsidRDefault="00030B74" w:rsidP="00EA42DF"/>
    <w:p w14:paraId="0F7D0F6D" w14:textId="77777777" w:rsidR="00030B74" w:rsidRPr="00EA42DF" w:rsidRDefault="00030B74" w:rsidP="00EA42DF">
      <w:pPr>
        <w:pStyle w:val="Titre1"/>
      </w:pPr>
      <w:r w:rsidRPr="00EA42DF">
        <w:t>Chapitre 2 : enseignement supérieur</w:t>
      </w:r>
    </w:p>
    <w:p w14:paraId="4BC57840" w14:textId="77777777" w:rsidR="00030B74" w:rsidRPr="00EA42DF" w:rsidRDefault="00030B74" w:rsidP="00EA42DF">
      <w:r w:rsidRPr="00EA42DF">
        <w:t>Garantir l’accessibilité de l’enseignement (cours, bâtiments, etc.) aux étudiants en situation de han</w:t>
      </w:r>
      <w:bookmarkStart w:id="0" w:name="_GoBack"/>
      <w:bookmarkEnd w:id="0"/>
      <w:r w:rsidRPr="00EA42DF">
        <w:t>dicap ;</w:t>
      </w:r>
    </w:p>
    <w:p w14:paraId="71A31D2B" w14:textId="77777777" w:rsidR="00030B74" w:rsidRDefault="00030B74" w:rsidP="00EA42DF">
      <w:pPr>
        <w:pStyle w:val="Titre1"/>
      </w:pPr>
      <w:r>
        <w:t>Chapitre 3 : enseignement de promotion sociale</w:t>
      </w:r>
    </w:p>
    <w:p w14:paraId="19A2E65F" w14:textId="77777777" w:rsidR="00030B74" w:rsidRPr="00030B74" w:rsidRDefault="00030B74" w:rsidP="00EA42DF">
      <w:r w:rsidRPr="00030B74">
        <w:t xml:space="preserve">Poursuivre la mise en </w:t>
      </w:r>
      <w:r w:rsidR="003527DA" w:rsidRPr="00030B74">
        <w:t>œuvre</w:t>
      </w:r>
      <w:r w:rsidRPr="00030B74">
        <w:t xml:space="preserve"> du décret pour un enseignement de promotion sociale</w:t>
      </w:r>
      <w:r>
        <w:t xml:space="preserve"> </w:t>
      </w:r>
      <w:r w:rsidRPr="00030B74">
        <w:t>inclusif et renforcer l’accessibilité aux personnes en situation de handicap</w:t>
      </w:r>
      <w:r>
        <w:t xml:space="preserve"> </w:t>
      </w:r>
      <w:r w:rsidRPr="00030B74">
        <w:t>(infrastructures, suivi des cours, supports de cours, évaluation) ;</w:t>
      </w:r>
    </w:p>
    <w:p w14:paraId="196C85C8" w14:textId="77777777" w:rsidR="00231F07" w:rsidRDefault="00231F07" w:rsidP="00EA42DF">
      <w:pPr>
        <w:pStyle w:val="Titre1"/>
      </w:pPr>
      <w:r>
        <w:t>Chapitre 10 : égalité des chances et droit des femmes</w:t>
      </w:r>
    </w:p>
    <w:p w14:paraId="73551721" w14:textId="77777777" w:rsidR="00231F07" w:rsidRDefault="00231F07" w:rsidP="00EA42DF">
      <w:r>
        <w:t xml:space="preserve">Le Gouvernement agira contre les discriminations. Il entend : </w:t>
      </w:r>
    </w:p>
    <w:p w14:paraId="22654626" w14:textId="77777777" w:rsidR="00231F07" w:rsidRPr="00231F07" w:rsidRDefault="00231F07" w:rsidP="00EA42DF">
      <w:r w:rsidRPr="00231F07">
        <w:t>Plaider pour instaurer une conférence interministérielle consacrée à la question des</w:t>
      </w:r>
      <w:r>
        <w:t xml:space="preserve"> </w:t>
      </w:r>
      <w:r w:rsidRPr="00231F07">
        <w:t>droits des personnes en situation de handicap ;</w:t>
      </w:r>
    </w:p>
    <w:p w14:paraId="2240EEB5" w14:textId="77777777" w:rsidR="009535D9" w:rsidRPr="00231F07" w:rsidRDefault="00231F07" w:rsidP="00EA42DF">
      <w:pPr>
        <w:pStyle w:val="Titre1"/>
      </w:pPr>
      <w:r w:rsidRPr="00231F07">
        <w:t>Chapitre 11 : culture et éducation permanente</w:t>
      </w:r>
    </w:p>
    <w:p w14:paraId="4A19FC63" w14:textId="06A1580F" w:rsidR="00030B74" w:rsidRDefault="00231F07" w:rsidP="00EA42DF">
      <w:r w:rsidRPr="00231F07">
        <w:t>Renforcer l'accès à la culture pour tous notamment à travers l'accessibilité financière</w:t>
      </w:r>
      <w:r w:rsidR="00030B74">
        <w:t xml:space="preserve"> </w:t>
      </w:r>
      <w:r w:rsidRPr="00231F07">
        <w:t>des activités culturelles (avec un accent sur les publics scolaires), l’accessibilité en</w:t>
      </w:r>
      <w:r w:rsidR="00030B74">
        <w:t xml:space="preserve"> </w:t>
      </w:r>
      <w:r w:rsidRPr="00231F07">
        <w:t>transports en commun, l’accessibilité physique des bâtiments, l’accessibilité renforcée</w:t>
      </w:r>
      <w:r w:rsidR="00030B74">
        <w:t xml:space="preserve"> </w:t>
      </w:r>
      <w:r w:rsidRPr="00231F07">
        <w:t>pour les personnes déficientes sensorielles, en veillant à ce que chacune et chacun</w:t>
      </w:r>
      <w:r w:rsidR="00030B74">
        <w:t xml:space="preserve"> </w:t>
      </w:r>
      <w:r w:rsidRPr="00231F07">
        <w:t>puisse franchir la porte des lieux culturels et participer activement aux pratiques</w:t>
      </w:r>
      <w:r w:rsidR="00030B74">
        <w:t xml:space="preserve"> </w:t>
      </w:r>
      <w:r w:rsidRPr="00231F07">
        <w:t>culturelles, artistiques et créatives.</w:t>
      </w:r>
    </w:p>
    <w:p w14:paraId="61F44638" w14:textId="77777777" w:rsidR="00231F07" w:rsidRDefault="00231F07" w:rsidP="00EA42DF">
      <w:pPr>
        <w:pStyle w:val="Titre1"/>
      </w:pPr>
      <w:r>
        <w:t>Chapitre 12 : médias</w:t>
      </w:r>
    </w:p>
    <w:p w14:paraId="7336AD87" w14:textId="77777777" w:rsidR="00231F07" w:rsidRDefault="00231F07" w:rsidP="00EA42DF">
      <w:r w:rsidRPr="00231F07">
        <w:t>Développer l’accessibilité des médias sur l’ensemble des supports aux personnes en</w:t>
      </w:r>
      <w:r>
        <w:t xml:space="preserve"> </w:t>
      </w:r>
      <w:r w:rsidRPr="00231F07">
        <w:t>situation de déficience sensorielle (personnes malvoyantes et malentendantes) en</w:t>
      </w:r>
      <w:r>
        <w:t xml:space="preserve"> </w:t>
      </w:r>
      <w:r w:rsidRPr="00231F07">
        <w:t>augmentant sensiblement la proportion de programmes rendus accessibles par le</w:t>
      </w:r>
      <w:r>
        <w:t xml:space="preserve"> </w:t>
      </w:r>
      <w:r w:rsidRPr="00231F07">
        <w:t>sous-titrage et l’audiodescription avec une priorité au prime-time de la Une, les</w:t>
      </w:r>
      <w:r>
        <w:t xml:space="preserve"> </w:t>
      </w:r>
      <w:r w:rsidRPr="00231F07">
        <w:t>émissions d’information et les grands rendez-vous rassembleurs de télévision en</w:t>
      </w:r>
      <w:r>
        <w:t xml:space="preserve"> </w:t>
      </w:r>
      <w:r w:rsidRPr="00231F07">
        <w:t>famille ;</w:t>
      </w:r>
    </w:p>
    <w:p w14:paraId="13AC166C" w14:textId="77777777" w:rsidR="00231F07" w:rsidRDefault="00231F07" w:rsidP="00EA42DF">
      <w:pPr>
        <w:pStyle w:val="Titre1"/>
      </w:pPr>
      <w:r>
        <w:t>Chapitre 13 : numérique</w:t>
      </w:r>
    </w:p>
    <w:p w14:paraId="4BE4E2CF" w14:textId="77777777" w:rsidR="00231F07" w:rsidRDefault="00231F07" w:rsidP="00EA42DF">
      <w:r w:rsidRPr="00231F07">
        <w:t>Les standards ouverts, les logiciels libres et l’open data sont des outils indispensables pour</w:t>
      </w:r>
      <w:r>
        <w:t xml:space="preserve"> </w:t>
      </w:r>
      <w:r w:rsidRPr="00231F07">
        <w:t>assurer l’accessibilité de tous aux technologies de l’information tout en garantissant la liberté</w:t>
      </w:r>
      <w:r>
        <w:t xml:space="preserve"> </w:t>
      </w:r>
      <w:r w:rsidRPr="00231F07">
        <w:t>de chaque utilisateur et le respect de la vie privée.</w:t>
      </w:r>
    </w:p>
    <w:p w14:paraId="26DDF42B" w14:textId="3EFA69CD" w:rsidR="00231F07" w:rsidRDefault="00231F07" w:rsidP="00EA42DF">
      <w:r w:rsidRPr="00231F07">
        <w:lastRenderedPageBreak/>
        <w:t>La société de l’information se caractérise par des flux continus et diversifiés de contenus et par</w:t>
      </w:r>
      <w:r>
        <w:t xml:space="preserve"> </w:t>
      </w:r>
      <w:r w:rsidRPr="00231F07">
        <w:t>une accessibilité immédiate à ceux-ci. Le soutien aux contenus de qualité, libres d’accès,</w:t>
      </w:r>
      <w:r>
        <w:t xml:space="preserve"> </w:t>
      </w:r>
      <w:r w:rsidRPr="00231F07">
        <w:t>indépendants et accessibles au plus grand nombre est prioritaire. Pour le Gouvernement, il est</w:t>
      </w:r>
      <w:r>
        <w:t xml:space="preserve"> </w:t>
      </w:r>
      <w:r w:rsidRPr="00231F07">
        <w:t>essentiel d’aller plus loin en encourageant le développement d’une société de la connaissance,</w:t>
      </w:r>
      <w:r>
        <w:t xml:space="preserve"> </w:t>
      </w:r>
      <w:r w:rsidRPr="00231F07">
        <w:t>c’est-à-dire l’émergence d’un large domaine public et gratuit sur internet qui présente toutes</w:t>
      </w:r>
      <w:r>
        <w:t xml:space="preserve"> </w:t>
      </w:r>
      <w:r w:rsidRPr="00231F07">
        <w:t>les garanties de qualité et qui soit accessible à tous et, notamment, aux personnes en situation</w:t>
      </w:r>
      <w:r>
        <w:t xml:space="preserve"> </w:t>
      </w:r>
      <w:r w:rsidRPr="00231F07">
        <w:t>de handicap.</w:t>
      </w:r>
    </w:p>
    <w:p w14:paraId="27B9B464" w14:textId="3571E864" w:rsidR="00164AB1" w:rsidRDefault="00164AB1" w:rsidP="00EA42DF">
      <w:r w:rsidRPr="00164AB1">
        <w:t xml:space="preserve">Augmenter le nombre de sites labellisés « </w:t>
      </w:r>
      <w:proofErr w:type="spellStart"/>
      <w:r w:rsidRPr="00164AB1">
        <w:t>anysurfer</w:t>
      </w:r>
      <w:proofErr w:type="spellEnd"/>
      <w:r w:rsidRPr="00164AB1">
        <w:t xml:space="preserve"> », accessibles aux personnes à</w:t>
      </w:r>
      <w:r>
        <w:t xml:space="preserve"> </w:t>
      </w:r>
      <w:r w:rsidRPr="00164AB1">
        <w:t>besoins spécifiques (malvoyants, malentendants, sourds, etc.).</w:t>
      </w:r>
    </w:p>
    <w:p w14:paraId="5E5005C6" w14:textId="77777777" w:rsidR="00164AB1" w:rsidRPr="00231F07" w:rsidRDefault="00164AB1" w:rsidP="00EA42DF"/>
    <w:sectPr w:rsidR="00164AB1" w:rsidRPr="00231F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835D4" w14:textId="77777777" w:rsidR="00EA42DF" w:rsidRDefault="00EA42DF" w:rsidP="00EA42DF">
      <w:r>
        <w:separator/>
      </w:r>
    </w:p>
  </w:endnote>
  <w:endnote w:type="continuationSeparator" w:id="0">
    <w:p w14:paraId="199A48B9" w14:textId="77777777" w:rsidR="00EA42DF" w:rsidRDefault="00EA42DF" w:rsidP="00EA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E52DE" w14:textId="77777777" w:rsidR="00C16FAB" w:rsidRPr="00C16FAB" w:rsidRDefault="00C16FAB" w:rsidP="00C16FAB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Times New Roman"/>
        <w:color w:val="577685"/>
        <w:sz w:val="22"/>
        <w:szCs w:val="22"/>
      </w:rPr>
    </w:pPr>
    <w:r w:rsidRPr="00C16FAB">
      <w:rPr>
        <w:rFonts w:eastAsia="Times New Roman" w:cs="Times New Roman"/>
        <w:color w:val="577685"/>
        <w:sz w:val="22"/>
        <w:szCs w:val="22"/>
      </w:rPr>
      <w:t xml:space="preserve">CAWaB – Collectif Accessibilité Wallonie Bruxelles / 2019 / </w:t>
    </w:r>
    <w:hyperlink r:id="rId1" w:history="1">
      <w:r w:rsidRPr="00C16FAB">
        <w:rPr>
          <w:rFonts w:eastAsia="Times New Roman" w:cs="Times New Roman"/>
          <w:color w:val="1D71B8"/>
          <w:sz w:val="22"/>
          <w:szCs w:val="22"/>
          <w:u w:val="single"/>
        </w:rPr>
        <w:t>info@cawab.be</w:t>
      </w:r>
    </w:hyperlink>
  </w:p>
  <w:p w14:paraId="71BBF904" w14:textId="2B977348" w:rsidR="00C16FAB" w:rsidRDefault="00C16F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A5145" w14:textId="77777777" w:rsidR="00EA42DF" w:rsidRDefault="00EA42DF" w:rsidP="00EA42DF">
      <w:r>
        <w:separator/>
      </w:r>
    </w:p>
  </w:footnote>
  <w:footnote w:type="continuationSeparator" w:id="0">
    <w:p w14:paraId="3881EA50" w14:textId="77777777" w:rsidR="00EA42DF" w:rsidRDefault="00EA42DF" w:rsidP="00EA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C829C" w14:textId="2E4AC6CA" w:rsidR="00C16FAB" w:rsidRPr="002C2181" w:rsidRDefault="002C2181" w:rsidP="002C2181">
    <w:pPr>
      <w:pStyle w:val="En-tte"/>
    </w:pPr>
    <w:r>
      <w:rPr>
        <w:noProof/>
      </w:rPr>
      <w:drawing>
        <wp:inline distT="0" distB="0" distL="0" distR="0" wp14:anchorId="2ADCB656" wp14:editId="704BD48F">
          <wp:extent cx="1617785" cy="681389"/>
          <wp:effectExtent l="0" t="0" r="1905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WAB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985" cy="68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07"/>
    <w:rsid w:val="00030B74"/>
    <w:rsid w:val="00164AB1"/>
    <w:rsid w:val="00231F07"/>
    <w:rsid w:val="002C1A70"/>
    <w:rsid w:val="002C2181"/>
    <w:rsid w:val="003527DA"/>
    <w:rsid w:val="007A02AA"/>
    <w:rsid w:val="007F09F4"/>
    <w:rsid w:val="00C16FAB"/>
    <w:rsid w:val="00DC61DA"/>
    <w:rsid w:val="00E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A3B1F"/>
  <w15:chartTrackingRefBased/>
  <w15:docId w15:val="{76066CF4-942C-4BD7-996C-E62B98EF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42DF"/>
    <w:pPr>
      <w:jc w:val="both"/>
    </w:pPr>
    <w:rPr>
      <w:rFonts w:ascii="Verdana" w:hAnsi="Verdan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A42DF"/>
    <w:p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2DF"/>
  </w:style>
  <w:style w:type="paragraph" w:styleId="Pieddepage">
    <w:name w:val="footer"/>
    <w:basedOn w:val="Normal"/>
    <w:link w:val="PieddepageCar"/>
    <w:uiPriority w:val="99"/>
    <w:unhideWhenUsed/>
    <w:rsid w:val="00EA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42DF"/>
  </w:style>
  <w:style w:type="paragraph" w:styleId="Titre">
    <w:name w:val="Title"/>
    <w:basedOn w:val="Normal"/>
    <w:next w:val="Normal"/>
    <w:link w:val="TitreCar"/>
    <w:uiPriority w:val="10"/>
    <w:qFormat/>
    <w:rsid w:val="00EA42DF"/>
    <w:pPr>
      <w:jc w:val="center"/>
    </w:pPr>
    <w:rPr>
      <w:b/>
      <w:bCs/>
      <w:u w:val="single"/>
    </w:rPr>
  </w:style>
  <w:style w:type="character" w:customStyle="1" w:styleId="TitreCar">
    <w:name w:val="Titre Car"/>
    <w:basedOn w:val="Policepardfaut"/>
    <w:link w:val="Titre"/>
    <w:uiPriority w:val="10"/>
    <w:rsid w:val="00EA42DF"/>
    <w:rPr>
      <w:rFonts w:ascii="Verdana" w:hAnsi="Verdana"/>
      <w:b/>
      <w:bCs/>
      <w:sz w:val="24"/>
      <w:szCs w:val="24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A42DF"/>
    <w:rPr>
      <w:rFonts w:ascii="Verdana" w:hAnsi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wa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BF6934F39B344969A8DECF8AE96CD" ma:contentTypeVersion="11" ma:contentTypeDescription="Crée un document." ma:contentTypeScope="" ma:versionID="35ddf474582ccff26abf85b6dc7d9f62">
  <xsd:schema xmlns:xsd="http://www.w3.org/2001/XMLSchema" xmlns:xs="http://www.w3.org/2001/XMLSchema" xmlns:p="http://schemas.microsoft.com/office/2006/metadata/properties" xmlns:ns3="8876499b-a3df-4f58-bd6a-8ab77c5eb96a" xmlns:ns4="dedb36c9-a870-4dfd-b682-3c61fe9ea402" targetNamespace="http://schemas.microsoft.com/office/2006/metadata/properties" ma:root="true" ma:fieldsID="c2ece564a47c78775d59264f64c1bc73" ns3:_="" ns4:_="">
    <xsd:import namespace="8876499b-a3df-4f58-bd6a-8ab77c5eb96a"/>
    <xsd:import namespace="dedb36c9-a870-4dfd-b682-3c61fe9ea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3:MediaServiceLocation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499b-a3df-4f58-bd6a-8ab77c5eb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36c9-a870-4dfd-b682-3c61fe9ea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F92CB-8FB8-44D0-AF48-903ACD961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4C6C2-82B5-40FD-BCE1-10C2175AA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1BFE2-67C5-4F49-8285-F2754707E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499b-a3df-4f58-bd6a-8ab77c5eb96a"/>
    <ds:schemaRef ds:uri="dedb36c9-a870-4dfd-b682-3c61fe9ea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Neira</dc:creator>
  <cp:keywords/>
  <dc:description/>
  <cp:lastModifiedBy>Maia Neira</cp:lastModifiedBy>
  <cp:revision>5</cp:revision>
  <dcterms:created xsi:type="dcterms:W3CDTF">2019-09-10T06:58:00Z</dcterms:created>
  <dcterms:modified xsi:type="dcterms:W3CDTF">2019-09-10T12:43:00Z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0x010100A9DBF6934F39B344969A8DECF8AE96CD</vt:lpwstr>
  </property>
</Properties>
</file>