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EFE61" w14:textId="77777777" w:rsidR="00A15F6E" w:rsidRDefault="00A15F6E" w:rsidP="00A15F6E">
      <w:pPr>
        <w:pStyle w:val="Titre1"/>
      </w:pPr>
      <w:r>
        <w:t>Mobilité et transports : les autobus et les autocars en Belgique et à l’étranger</w:t>
      </w:r>
    </w:p>
    <w:p w14:paraId="5651869C" w14:textId="77777777" w:rsidR="00A15F6E" w:rsidRDefault="00A15F6E" w:rsidP="00A15F6E">
      <w:pPr>
        <w:jc w:val="both"/>
      </w:pPr>
    </w:p>
    <w:p w14:paraId="10A5F16E" w14:textId="77777777" w:rsidR="00A15F6E" w:rsidRDefault="00A15F6E" w:rsidP="00A15F6E">
      <w:pPr>
        <w:pStyle w:val="Titre2"/>
      </w:pPr>
      <w:r>
        <w:t>PTB</w:t>
      </w:r>
    </w:p>
    <w:p w14:paraId="492BCBDF" w14:textId="77777777" w:rsidR="00A15F6E" w:rsidRPr="00A15F6E" w:rsidRDefault="00A15F6E" w:rsidP="00A15F6E">
      <w:pPr>
        <w:jc w:val="both"/>
      </w:pPr>
      <w:r>
        <w:t>/</w:t>
      </w:r>
    </w:p>
    <w:p w14:paraId="30390BB8" w14:textId="77777777" w:rsidR="00A15F6E" w:rsidRDefault="00A15F6E" w:rsidP="00A15F6E">
      <w:pPr>
        <w:pStyle w:val="Titre2"/>
      </w:pPr>
      <w:r>
        <w:t>Défi</w:t>
      </w:r>
    </w:p>
    <w:p w14:paraId="1783664A" w14:textId="77777777" w:rsidR="00A15F6E" w:rsidRPr="00FA5D41" w:rsidRDefault="00A15F6E" w:rsidP="00A15F6E">
      <w:pPr>
        <w:pStyle w:val="Paragraphedeliste"/>
        <w:numPr>
          <w:ilvl w:val="0"/>
          <w:numId w:val="8"/>
        </w:numPr>
        <w:jc w:val="both"/>
        <w:rPr>
          <w:sz w:val="24"/>
          <w:szCs w:val="24"/>
        </w:rPr>
      </w:pPr>
      <w:r w:rsidRPr="00FA5D41">
        <w:rPr>
          <w:sz w:val="24"/>
          <w:szCs w:val="24"/>
        </w:rPr>
        <w:t xml:space="preserve">Le règlement européen en la matière devrait être davantage mis en œuvre. </w:t>
      </w:r>
    </w:p>
    <w:p w14:paraId="26F7F38F" w14:textId="77777777" w:rsidR="00A15F6E" w:rsidRPr="00FA5D41" w:rsidRDefault="00A15F6E" w:rsidP="00A15F6E">
      <w:pPr>
        <w:pStyle w:val="Paragraphedeliste"/>
        <w:numPr>
          <w:ilvl w:val="0"/>
          <w:numId w:val="8"/>
        </w:numPr>
        <w:jc w:val="both"/>
        <w:rPr>
          <w:sz w:val="24"/>
          <w:szCs w:val="24"/>
        </w:rPr>
      </w:pPr>
      <w:r w:rsidRPr="00FA5D41">
        <w:rPr>
          <w:sz w:val="24"/>
          <w:szCs w:val="24"/>
        </w:rPr>
        <w:t>Travailler au niveau des constructeurs et du renouvellement de flottes.</w:t>
      </w:r>
    </w:p>
    <w:p w14:paraId="11478427" w14:textId="77777777" w:rsidR="00A15F6E" w:rsidRDefault="00A15F6E" w:rsidP="00A15F6E">
      <w:pPr>
        <w:pStyle w:val="Titre2"/>
      </w:pPr>
      <w:r>
        <w:t>CDH</w:t>
      </w:r>
    </w:p>
    <w:p w14:paraId="7FA57F6A" w14:textId="77777777" w:rsidR="00A15F6E" w:rsidRPr="00FA5D41" w:rsidRDefault="00A15F6E" w:rsidP="00A15F6E">
      <w:pPr>
        <w:pStyle w:val="Paragraphedeliste"/>
        <w:numPr>
          <w:ilvl w:val="0"/>
          <w:numId w:val="9"/>
        </w:numPr>
        <w:jc w:val="both"/>
        <w:rPr>
          <w:sz w:val="24"/>
          <w:szCs w:val="24"/>
        </w:rPr>
      </w:pPr>
      <w:r w:rsidRPr="00FA5D41">
        <w:rPr>
          <w:sz w:val="24"/>
          <w:szCs w:val="24"/>
        </w:rPr>
        <w:t xml:space="preserve">Poursuivre et amplifier le refinancement structurel du transport scolaire, plus particulièrement pour les enfants qui vivent avec un handicap. </w:t>
      </w:r>
    </w:p>
    <w:p w14:paraId="0B160F01" w14:textId="77777777" w:rsidR="00A15F6E" w:rsidRPr="00FA5D41" w:rsidRDefault="00A15F6E" w:rsidP="00A15F6E">
      <w:pPr>
        <w:pStyle w:val="Paragraphedeliste"/>
        <w:numPr>
          <w:ilvl w:val="0"/>
          <w:numId w:val="9"/>
        </w:numPr>
        <w:jc w:val="both"/>
        <w:rPr>
          <w:sz w:val="24"/>
          <w:szCs w:val="24"/>
        </w:rPr>
      </w:pPr>
      <w:r w:rsidRPr="00FA5D41">
        <w:rPr>
          <w:sz w:val="24"/>
          <w:szCs w:val="24"/>
        </w:rPr>
        <w:t>Une enveloppe dérogatoire de 1 million € sera consacrée au transport scolaire des enfants souffrant d’un handicap.</w:t>
      </w:r>
    </w:p>
    <w:p w14:paraId="684A58D3" w14:textId="77777777" w:rsidR="00A15F6E" w:rsidRDefault="00A15F6E" w:rsidP="00A15F6E">
      <w:pPr>
        <w:pStyle w:val="Titre2"/>
      </w:pPr>
      <w:r>
        <w:t>Ecolo</w:t>
      </w:r>
    </w:p>
    <w:p w14:paraId="073E9117" w14:textId="77777777" w:rsidR="00A15F6E" w:rsidRPr="00FA5D41" w:rsidRDefault="00A15F6E" w:rsidP="00A15F6E">
      <w:pPr>
        <w:pStyle w:val="Paragraphedeliste"/>
        <w:numPr>
          <w:ilvl w:val="0"/>
          <w:numId w:val="10"/>
        </w:numPr>
        <w:jc w:val="both"/>
        <w:rPr>
          <w:sz w:val="24"/>
          <w:szCs w:val="24"/>
        </w:rPr>
      </w:pPr>
      <w:r w:rsidRPr="00FA5D41">
        <w:rPr>
          <w:sz w:val="24"/>
          <w:szCs w:val="24"/>
        </w:rPr>
        <w:t>Faire appliquer le Règlement européen 181/2011 en matière de droits des passagers dans le transport en commun.</w:t>
      </w:r>
    </w:p>
    <w:p w14:paraId="0650CB31" w14:textId="77777777" w:rsidR="00A15F6E" w:rsidRDefault="00A15F6E" w:rsidP="00A15F6E">
      <w:pPr>
        <w:pStyle w:val="Titre2"/>
      </w:pPr>
      <w:r>
        <w:t>MR</w:t>
      </w:r>
    </w:p>
    <w:p w14:paraId="648FD43D" w14:textId="77777777" w:rsidR="00A15F6E" w:rsidRDefault="00A15F6E" w:rsidP="00A15F6E">
      <w:pPr>
        <w:pStyle w:val="Titre2"/>
        <w:numPr>
          <w:ilvl w:val="0"/>
          <w:numId w:val="10"/>
        </w:numPr>
        <w:rPr>
          <w:rFonts w:eastAsiaTheme="minorHAnsi" w:cstheme="minorBidi"/>
          <w:b w:val="0"/>
          <w:i w:val="0"/>
          <w:sz w:val="24"/>
          <w:szCs w:val="24"/>
          <w:u w:val="none"/>
        </w:rPr>
      </w:pPr>
      <w:r w:rsidRPr="00A15F6E">
        <w:rPr>
          <w:rFonts w:eastAsiaTheme="minorHAnsi" w:cstheme="minorBidi"/>
          <w:b w:val="0"/>
          <w:i w:val="0"/>
          <w:sz w:val="24"/>
          <w:szCs w:val="24"/>
          <w:u w:val="none"/>
        </w:rPr>
        <w:t>Promouvoir le développement du recours aux transports par bus ou autocars. Développer l’offre de places pour les PMR dans les compagnies d’autocar</w:t>
      </w:r>
    </w:p>
    <w:p w14:paraId="7CCE2643" w14:textId="77777777" w:rsidR="00A15F6E" w:rsidRPr="00A15F6E" w:rsidRDefault="00A15F6E" w:rsidP="00A15F6E">
      <w:pPr>
        <w:pStyle w:val="Titre2"/>
        <w:numPr>
          <w:ilvl w:val="0"/>
          <w:numId w:val="10"/>
        </w:numPr>
        <w:rPr>
          <w:rFonts w:eastAsiaTheme="minorHAnsi" w:cstheme="minorBidi"/>
          <w:b w:val="0"/>
          <w:i w:val="0"/>
          <w:sz w:val="24"/>
          <w:szCs w:val="24"/>
          <w:u w:val="none"/>
        </w:rPr>
      </w:pPr>
      <w:r w:rsidRPr="00A15F6E">
        <w:rPr>
          <w:rFonts w:eastAsiaTheme="minorHAnsi" w:cstheme="minorBidi"/>
          <w:b w:val="0"/>
          <w:i w:val="0"/>
          <w:sz w:val="24"/>
          <w:szCs w:val="24"/>
          <w:u w:val="none"/>
        </w:rPr>
        <w:t xml:space="preserve">Soutenir les différentes initiatives de transport adapté ou privé (taxi social, taxi senior, bus ou navette </w:t>
      </w:r>
      <w:proofErr w:type="spellStart"/>
      <w:r w:rsidRPr="00A15F6E">
        <w:rPr>
          <w:rFonts w:eastAsiaTheme="minorHAnsi" w:cstheme="minorBidi"/>
          <w:b w:val="0"/>
          <w:i w:val="0"/>
          <w:sz w:val="24"/>
          <w:szCs w:val="24"/>
          <w:u w:val="none"/>
        </w:rPr>
        <w:t>etc</w:t>
      </w:r>
      <w:proofErr w:type="spellEnd"/>
      <w:r w:rsidRPr="00A15F6E">
        <w:rPr>
          <w:rFonts w:eastAsiaTheme="minorHAnsi" w:cstheme="minorBidi"/>
          <w:b w:val="0"/>
          <w:i w:val="0"/>
          <w:sz w:val="24"/>
          <w:szCs w:val="24"/>
          <w:u w:val="none"/>
        </w:rPr>
        <w:t>)</w:t>
      </w:r>
    </w:p>
    <w:p w14:paraId="0B9ECD15" w14:textId="77777777" w:rsidR="00A15F6E" w:rsidRPr="00A15F6E" w:rsidRDefault="00A15F6E" w:rsidP="00A15F6E">
      <w:pPr>
        <w:pStyle w:val="Titre2"/>
        <w:rPr>
          <w:rFonts w:eastAsiaTheme="minorHAnsi" w:cstheme="minorBidi"/>
          <w:b w:val="0"/>
          <w:i w:val="0"/>
          <w:sz w:val="24"/>
          <w:szCs w:val="24"/>
          <w:u w:val="none"/>
        </w:rPr>
      </w:pPr>
      <w:r>
        <w:t>NV-A</w:t>
      </w:r>
    </w:p>
    <w:p w14:paraId="662E521A" w14:textId="77777777" w:rsidR="009535D9" w:rsidRPr="00A15F6E" w:rsidRDefault="00A15F6E" w:rsidP="00A15F6E">
      <w:pPr>
        <w:pStyle w:val="Paragraphedeliste"/>
        <w:numPr>
          <w:ilvl w:val="0"/>
          <w:numId w:val="11"/>
        </w:numPr>
        <w:jc w:val="both"/>
      </w:pPr>
      <w:r w:rsidRPr="00A15F6E">
        <w:rPr>
          <w:sz w:val="24"/>
          <w:szCs w:val="24"/>
        </w:rPr>
        <w:t>instaurer un dialogue avec le secteur privé pour obtenir des bus accessibles sur les différentes lignes de bus internationales</w:t>
      </w:r>
    </w:p>
    <w:p w14:paraId="1A10A77C" w14:textId="77777777" w:rsidR="00A15F6E" w:rsidRDefault="00A15F6E" w:rsidP="00A15F6E"/>
    <w:p w14:paraId="0BF5F314" w14:textId="77777777" w:rsidR="00A15F6E" w:rsidRDefault="00A15F6E" w:rsidP="00A15F6E">
      <w:pPr>
        <w:pStyle w:val="Titre1"/>
      </w:pPr>
      <w:r>
        <w:lastRenderedPageBreak/>
        <w:t>Mobilité et transports : les taxis et transport partagé</w:t>
      </w:r>
    </w:p>
    <w:p w14:paraId="757AEE20" w14:textId="77777777" w:rsidR="00A15F6E" w:rsidRDefault="00A15F6E" w:rsidP="00A15F6E"/>
    <w:p w14:paraId="080E33BF" w14:textId="77777777" w:rsidR="00A15F6E" w:rsidRDefault="00A15F6E" w:rsidP="00A15F6E">
      <w:pPr>
        <w:pStyle w:val="Titre2"/>
        <w:numPr>
          <w:ilvl w:val="0"/>
          <w:numId w:val="12"/>
        </w:numPr>
      </w:pPr>
      <w:r>
        <w:t>PTB</w:t>
      </w:r>
    </w:p>
    <w:p w14:paraId="23E3CC14" w14:textId="77777777" w:rsidR="00A15F6E" w:rsidRPr="00010DF5" w:rsidRDefault="00A15F6E" w:rsidP="00A15F6E">
      <w:pPr>
        <w:pStyle w:val="Paragraphedeliste"/>
        <w:numPr>
          <w:ilvl w:val="0"/>
          <w:numId w:val="11"/>
        </w:numPr>
        <w:jc w:val="both"/>
        <w:rPr>
          <w:sz w:val="24"/>
          <w:szCs w:val="24"/>
        </w:rPr>
      </w:pPr>
      <w:r w:rsidRPr="00010DF5">
        <w:rPr>
          <w:sz w:val="24"/>
          <w:szCs w:val="24"/>
        </w:rPr>
        <w:t>Octroyer de chèques-taxis pour les personnes en situation de handicap. Nous mettrons également à disposition des taxis sociaux, également le soir et le week-end.</w:t>
      </w:r>
    </w:p>
    <w:p w14:paraId="7518DCC0" w14:textId="77777777" w:rsidR="00A15F6E" w:rsidRDefault="00A15F6E" w:rsidP="00A15F6E">
      <w:pPr>
        <w:pStyle w:val="Titre2"/>
      </w:pPr>
      <w:r>
        <w:t>Défi</w:t>
      </w:r>
    </w:p>
    <w:p w14:paraId="55D9A883" w14:textId="77777777" w:rsidR="00A15F6E" w:rsidRPr="00010DF5" w:rsidRDefault="00A15F6E" w:rsidP="00A15F6E">
      <w:pPr>
        <w:pStyle w:val="Paragraphedeliste"/>
        <w:numPr>
          <w:ilvl w:val="0"/>
          <w:numId w:val="11"/>
        </w:numPr>
        <w:jc w:val="both"/>
        <w:rPr>
          <w:sz w:val="24"/>
          <w:szCs w:val="24"/>
        </w:rPr>
      </w:pPr>
      <w:r w:rsidRPr="00010DF5">
        <w:rPr>
          <w:sz w:val="24"/>
          <w:szCs w:val="24"/>
        </w:rPr>
        <w:t>Les licences PMR ne doivent pas être une occasion pour une écurie de taxi de disposer seulement d’un véhicule en plus, elles doivent réellement servir à offrir un transport de qualité aux PMR.</w:t>
      </w:r>
    </w:p>
    <w:p w14:paraId="1A227FAF" w14:textId="77777777" w:rsidR="00A15F6E" w:rsidRPr="00010DF5" w:rsidRDefault="00A15F6E" w:rsidP="00A15F6E">
      <w:pPr>
        <w:pStyle w:val="Paragraphedeliste"/>
        <w:numPr>
          <w:ilvl w:val="0"/>
          <w:numId w:val="11"/>
        </w:numPr>
        <w:jc w:val="both"/>
        <w:rPr>
          <w:sz w:val="24"/>
          <w:szCs w:val="24"/>
        </w:rPr>
      </w:pPr>
      <w:r w:rsidRPr="00010DF5">
        <w:rPr>
          <w:sz w:val="24"/>
          <w:szCs w:val="24"/>
        </w:rPr>
        <w:t>pour ce qui est du transport adapté et collectif de PMR, nous sommes favorables à ce qu’il puisse emprunter les sites propres de la STIB et bénéficier de la gratuité du stationnement.</w:t>
      </w:r>
    </w:p>
    <w:p w14:paraId="38892B1A" w14:textId="77777777" w:rsidR="00A15F6E" w:rsidRDefault="00A15F6E" w:rsidP="00A15F6E">
      <w:pPr>
        <w:pStyle w:val="Titre2"/>
      </w:pPr>
      <w:r>
        <w:t>CDH</w:t>
      </w:r>
    </w:p>
    <w:p w14:paraId="014745B6" w14:textId="77777777" w:rsidR="00A15F6E" w:rsidRPr="00010DF5" w:rsidRDefault="00A15F6E" w:rsidP="00A15F6E">
      <w:pPr>
        <w:pStyle w:val="Paragraphedeliste"/>
        <w:numPr>
          <w:ilvl w:val="0"/>
          <w:numId w:val="13"/>
        </w:numPr>
        <w:jc w:val="both"/>
        <w:rPr>
          <w:sz w:val="24"/>
          <w:szCs w:val="24"/>
        </w:rPr>
      </w:pPr>
      <w:r w:rsidRPr="00010DF5">
        <w:rPr>
          <w:sz w:val="24"/>
          <w:szCs w:val="24"/>
        </w:rPr>
        <w:t>soutenir et assurer la promotion des initiatives (pluri-) communales de “taxi social” et pour PMR et les initiatives associatives et privées de transport accompagné (par exemple via les centrales de mobilité ou d’autres associations).</w:t>
      </w:r>
    </w:p>
    <w:p w14:paraId="264A129D" w14:textId="77777777" w:rsidR="00A15F6E" w:rsidRDefault="00A15F6E" w:rsidP="00A15F6E">
      <w:pPr>
        <w:pStyle w:val="Titre2"/>
      </w:pPr>
      <w:r>
        <w:t>Ecolo</w:t>
      </w:r>
    </w:p>
    <w:p w14:paraId="02B8CD0F" w14:textId="77777777" w:rsidR="00A15F6E" w:rsidRPr="00010DF5" w:rsidRDefault="00A15F6E" w:rsidP="00A15F6E">
      <w:pPr>
        <w:pStyle w:val="Paragraphedeliste"/>
        <w:numPr>
          <w:ilvl w:val="0"/>
          <w:numId w:val="13"/>
        </w:numPr>
        <w:jc w:val="both"/>
        <w:rPr>
          <w:sz w:val="24"/>
          <w:szCs w:val="24"/>
        </w:rPr>
      </w:pPr>
      <w:r w:rsidRPr="00010DF5">
        <w:rPr>
          <w:sz w:val="24"/>
          <w:szCs w:val="24"/>
        </w:rPr>
        <w:t>Intégrer les besoins des PMR dans les plans «taxi» régionaux.</w:t>
      </w:r>
    </w:p>
    <w:p w14:paraId="069F6406" w14:textId="77777777" w:rsidR="00A15F6E" w:rsidRDefault="00A15F6E" w:rsidP="00A15F6E">
      <w:pPr>
        <w:pStyle w:val="Titre2"/>
      </w:pPr>
      <w:r>
        <w:t>MR</w:t>
      </w:r>
    </w:p>
    <w:p w14:paraId="2BCCF26B" w14:textId="77777777" w:rsidR="00A15F6E" w:rsidRPr="00010DF5" w:rsidRDefault="00A15F6E" w:rsidP="00A15F6E">
      <w:pPr>
        <w:pStyle w:val="Paragraphedeliste"/>
        <w:numPr>
          <w:ilvl w:val="0"/>
          <w:numId w:val="13"/>
        </w:numPr>
        <w:jc w:val="both"/>
        <w:rPr>
          <w:sz w:val="24"/>
          <w:szCs w:val="24"/>
        </w:rPr>
      </w:pPr>
      <w:r w:rsidRPr="00010DF5">
        <w:rPr>
          <w:sz w:val="24"/>
          <w:szCs w:val="24"/>
        </w:rPr>
        <w:t xml:space="preserve">L’adaptation aux PMR ne doit pas se limiter à des modifications de l’infrastructure. D’autres services favorisant une mobilité réelle, suffisante et autonome doivent être créés, encouragés ou poursuivis. Aujourd'hui plusieurs sociétés de transport à la demande sont actives dans certains Etats (Exemple : </w:t>
      </w:r>
      <w:proofErr w:type="spellStart"/>
      <w:r w:rsidRPr="00010DF5">
        <w:rPr>
          <w:sz w:val="24"/>
          <w:szCs w:val="24"/>
        </w:rPr>
        <w:t>Mobil'Hand</w:t>
      </w:r>
      <w:proofErr w:type="spellEnd"/>
      <w:r w:rsidRPr="00010DF5">
        <w:rPr>
          <w:sz w:val="24"/>
          <w:szCs w:val="24"/>
        </w:rPr>
        <w:t xml:space="preserve"> en France) au niveau urbain et suburbain, en tant que complément aux services de transport en commun préexistants, en faveur des PMR. A titre d’exemple, nous souhaitons promouvoir le déploiement de services de mobilité à la demande (exemple : </w:t>
      </w:r>
      <w:proofErr w:type="spellStart"/>
      <w:r w:rsidRPr="00010DF5">
        <w:rPr>
          <w:sz w:val="24"/>
          <w:szCs w:val="24"/>
        </w:rPr>
        <w:t>Belbus</w:t>
      </w:r>
      <w:proofErr w:type="spellEnd"/>
      <w:r w:rsidRPr="00010DF5">
        <w:rPr>
          <w:sz w:val="24"/>
          <w:szCs w:val="24"/>
        </w:rPr>
        <w:t xml:space="preserve"> ou </w:t>
      </w:r>
      <w:proofErr w:type="spellStart"/>
      <w:r w:rsidRPr="00010DF5">
        <w:rPr>
          <w:sz w:val="24"/>
          <w:szCs w:val="24"/>
        </w:rPr>
        <w:t>Telbus</w:t>
      </w:r>
      <w:proofErr w:type="spellEnd"/>
      <w:r w:rsidRPr="00010DF5">
        <w:rPr>
          <w:sz w:val="24"/>
          <w:szCs w:val="24"/>
        </w:rPr>
        <w:t>) à tarif accessible à chacun</w:t>
      </w:r>
    </w:p>
    <w:p w14:paraId="707CB67B" w14:textId="77777777" w:rsidR="00A15F6E" w:rsidRDefault="00A15F6E" w:rsidP="00A15F6E">
      <w:pPr>
        <w:pStyle w:val="Titre2"/>
      </w:pPr>
      <w:r>
        <w:lastRenderedPageBreak/>
        <w:t>NV-A</w:t>
      </w:r>
    </w:p>
    <w:p w14:paraId="7B718E28" w14:textId="77777777" w:rsidR="00A15F6E" w:rsidRPr="00010DF5" w:rsidRDefault="00A15F6E" w:rsidP="00A15F6E">
      <w:pPr>
        <w:pStyle w:val="Paragraphedeliste"/>
        <w:numPr>
          <w:ilvl w:val="0"/>
          <w:numId w:val="13"/>
        </w:numPr>
        <w:jc w:val="both"/>
        <w:rPr>
          <w:sz w:val="24"/>
          <w:szCs w:val="24"/>
        </w:rPr>
      </w:pPr>
      <w:r w:rsidRPr="00010DF5">
        <w:rPr>
          <w:sz w:val="24"/>
          <w:szCs w:val="24"/>
        </w:rPr>
        <w:t>La capacité de transport privé adapté doit être suffisante pour permettre aux conducteurs de recevoir la formation nécessaire pour un transport en douceur et en toute sécurité.</w:t>
      </w:r>
    </w:p>
    <w:p w14:paraId="4E678FF0" w14:textId="77777777" w:rsidR="00A15F6E" w:rsidRPr="00010DF5" w:rsidRDefault="00A15F6E" w:rsidP="00A15F6E">
      <w:pPr>
        <w:pStyle w:val="Paragraphedeliste"/>
        <w:numPr>
          <w:ilvl w:val="0"/>
          <w:numId w:val="13"/>
        </w:numPr>
        <w:jc w:val="both"/>
        <w:rPr>
          <w:sz w:val="24"/>
          <w:szCs w:val="24"/>
        </w:rPr>
      </w:pPr>
      <w:r w:rsidRPr="00010DF5">
        <w:rPr>
          <w:sz w:val="24"/>
          <w:szCs w:val="24"/>
        </w:rPr>
        <w:t xml:space="preserve">Le gouvernement bruxellois continue de collaborer avec le secteur des taxis afin de sensibiliser leur personnel à cette problématique.  </w:t>
      </w:r>
      <w:bookmarkStart w:id="0" w:name="_GoBack"/>
      <w:bookmarkEnd w:id="0"/>
    </w:p>
    <w:sectPr w:rsidR="00A15F6E" w:rsidRPr="00010DF5" w:rsidSect="00A15F6E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291C5" w14:textId="77777777" w:rsidR="00152518" w:rsidRDefault="00152518" w:rsidP="00A15F6E">
      <w:pPr>
        <w:spacing w:after="0" w:line="240" w:lineRule="auto"/>
      </w:pPr>
      <w:r>
        <w:separator/>
      </w:r>
    </w:p>
  </w:endnote>
  <w:endnote w:type="continuationSeparator" w:id="0">
    <w:p w14:paraId="58AA2D35" w14:textId="77777777" w:rsidR="00152518" w:rsidRDefault="00152518" w:rsidP="00A15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4149768"/>
      <w:docPartObj>
        <w:docPartGallery w:val="Page Numbers (Bottom of Page)"/>
        <w:docPartUnique/>
      </w:docPartObj>
    </w:sdtPr>
    <w:sdtEndPr/>
    <w:sdtContent>
      <w:p w14:paraId="3E90E2F6" w14:textId="77777777" w:rsidR="00A15F6E" w:rsidRDefault="00A15F6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575FDA1F" w14:textId="77777777" w:rsidR="00A15F6E" w:rsidRDefault="00A15F6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ACB18" w14:textId="77777777" w:rsidR="00152518" w:rsidRDefault="00152518" w:rsidP="00A15F6E">
      <w:pPr>
        <w:spacing w:after="0" w:line="240" w:lineRule="auto"/>
      </w:pPr>
      <w:r>
        <w:separator/>
      </w:r>
    </w:p>
  </w:footnote>
  <w:footnote w:type="continuationSeparator" w:id="0">
    <w:p w14:paraId="05BF1E45" w14:textId="77777777" w:rsidR="00152518" w:rsidRDefault="00152518" w:rsidP="00A15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DC279E"/>
    <w:multiLevelType w:val="hybridMultilevel"/>
    <w:tmpl w:val="5AEED11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A6A30"/>
    <w:multiLevelType w:val="hybridMultilevel"/>
    <w:tmpl w:val="24C6011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E535E"/>
    <w:multiLevelType w:val="hybridMultilevel"/>
    <w:tmpl w:val="B232BD5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7F73C1"/>
    <w:multiLevelType w:val="hybridMultilevel"/>
    <w:tmpl w:val="1942370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B20E27"/>
    <w:multiLevelType w:val="hybridMultilevel"/>
    <w:tmpl w:val="7AACA44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B1895"/>
    <w:multiLevelType w:val="hybridMultilevel"/>
    <w:tmpl w:val="B1DCE1AA"/>
    <w:lvl w:ilvl="0" w:tplc="D37CD616">
      <w:start w:val="1"/>
      <w:numFmt w:val="decimal"/>
      <w:pStyle w:val="Titre2"/>
      <w:lvlText w:val="%1."/>
      <w:lvlJc w:val="left"/>
      <w:pPr>
        <w:ind w:left="720" w:hanging="360"/>
      </w:pPr>
      <w:rPr>
        <w:b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337B07"/>
    <w:multiLevelType w:val="hybridMultilevel"/>
    <w:tmpl w:val="3980367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3C4830"/>
    <w:multiLevelType w:val="hybridMultilevel"/>
    <w:tmpl w:val="3866F18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986F86"/>
    <w:multiLevelType w:val="hybridMultilevel"/>
    <w:tmpl w:val="4FA868E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16E55"/>
    <w:multiLevelType w:val="hybridMultilevel"/>
    <w:tmpl w:val="0DF867A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2"/>
  </w:num>
  <w:num w:numId="5">
    <w:abstractNumId w:val="3"/>
  </w:num>
  <w:num w:numId="6">
    <w:abstractNumId w:val="2"/>
  </w:num>
  <w:num w:numId="7">
    <w:abstractNumId w:val="5"/>
  </w:num>
  <w:num w:numId="8">
    <w:abstractNumId w:val="1"/>
  </w:num>
  <w:num w:numId="9">
    <w:abstractNumId w:val="7"/>
  </w:num>
  <w:num w:numId="10">
    <w:abstractNumId w:val="6"/>
  </w:num>
  <w:num w:numId="11">
    <w:abstractNumId w:val="4"/>
  </w:num>
  <w:num w:numId="12">
    <w:abstractNumId w:val="5"/>
    <w:lvlOverride w:ilvl="0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F6E"/>
    <w:rsid w:val="00010DF5"/>
    <w:rsid w:val="00152518"/>
    <w:rsid w:val="002C1A70"/>
    <w:rsid w:val="007A02AA"/>
    <w:rsid w:val="00A15F6E"/>
    <w:rsid w:val="00FA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8AE1"/>
  <w15:chartTrackingRefBased/>
  <w15:docId w15:val="{7DC4C249-429E-4BC4-BF00-A493C0180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F6E"/>
    <w:pPr>
      <w:spacing w:line="254" w:lineRule="auto"/>
    </w:pPr>
    <w:rPr>
      <w:rFonts w:ascii="Open Sans" w:hAnsi="Open Sans"/>
    </w:rPr>
  </w:style>
  <w:style w:type="paragraph" w:styleId="Titre1">
    <w:name w:val="heading 1"/>
    <w:basedOn w:val="Normal"/>
    <w:next w:val="Normal"/>
    <w:link w:val="Titre1Car"/>
    <w:uiPriority w:val="9"/>
    <w:qFormat/>
    <w:rsid w:val="00A15F6E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2F5496" w:themeColor="accent1" w:themeShade="BF"/>
      <w:sz w:val="32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15F6E"/>
    <w:pPr>
      <w:keepNext/>
      <w:keepLines/>
      <w:numPr>
        <w:numId w:val="1"/>
      </w:numPr>
      <w:spacing w:before="40" w:after="0"/>
      <w:jc w:val="both"/>
      <w:outlineLvl w:val="1"/>
    </w:pPr>
    <w:rPr>
      <w:rFonts w:eastAsiaTheme="majorEastAsia" w:cstheme="majorBidi"/>
      <w:b/>
      <w:i/>
      <w:sz w:val="26"/>
      <w:szCs w:val="26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15F6E"/>
    <w:rPr>
      <w:rFonts w:ascii="Open Sans" w:eastAsiaTheme="majorEastAsia" w:hAnsi="Open Sans" w:cstheme="majorBidi"/>
      <w:b/>
      <w:color w:val="2F5496" w:themeColor="accent1" w:themeShade="BF"/>
      <w:sz w:val="32"/>
      <w:szCs w:val="32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A15F6E"/>
    <w:rPr>
      <w:rFonts w:ascii="Open Sans" w:eastAsiaTheme="majorEastAsia" w:hAnsi="Open Sans" w:cstheme="majorBidi"/>
      <w:b/>
      <w:i/>
      <w:sz w:val="26"/>
      <w:szCs w:val="26"/>
      <w:u w:val="single"/>
    </w:rPr>
  </w:style>
  <w:style w:type="paragraph" w:styleId="Paragraphedeliste">
    <w:name w:val="List Paragraph"/>
    <w:basedOn w:val="Normal"/>
    <w:uiPriority w:val="34"/>
    <w:qFormat/>
    <w:rsid w:val="00A15F6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15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5F6E"/>
    <w:rPr>
      <w:rFonts w:ascii="Open Sans" w:hAnsi="Open Sans"/>
    </w:rPr>
  </w:style>
  <w:style w:type="paragraph" w:styleId="Pieddepage">
    <w:name w:val="footer"/>
    <w:basedOn w:val="Normal"/>
    <w:link w:val="PieddepageCar"/>
    <w:uiPriority w:val="99"/>
    <w:unhideWhenUsed/>
    <w:rsid w:val="00A15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5F6E"/>
    <w:rPr>
      <w:rFonts w:ascii="Open Sans" w:hAnsi="Open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0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Neira</dc:creator>
  <cp:keywords/>
  <dc:description/>
  <cp:lastModifiedBy>Maia Neira</cp:lastModifiedBy>
  <cp:revision>3</cp:revision>
  <dcterms:created xsi:type="dcterms:W3CDTF">2019-04-11T08:36:00Z</dcterms:created>
  <dcterms:modified xsi:type="dcterms:W3CDTF">2019-04-11T10:06:00Z</dcterms:modified>
</cp:coreProperties>
</file>