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22AB7" w14:textId="77777777" w:rsidR="00135AC8" w:rsidRPr="00D3491B" w:rsidRDefault="00135AC8" w:rsidP="00135AC8">
      <w:pPr>
        <w:jc w:val="center"/>
      </w:pPr>
      <w:bookmarkStart w:id="0" w:name="_Toc40872834"/>
    </w:p>
    <w:p w14:paraId="2FA70F8C" w14:textId="77777777" w:rsidR="00135AC8" w:rsidRDefault="00135AC8" w:rsidP="00135AC8">
      <w:pPr>
        <w:jc w:val="center"/>
        <w:rPr>
          <w:sz w:val="24"/>
          <w:szCs w:val="24"/>
        </w:rPr>
      </w:pPr>
    </w:p>
    <w:p w14:paraId="6D13509A" w14:textId="77777777" w:rsidR="00135AC8" w:rsidRDefault="00135AC8" w:rsidP="00135AC8">
      <w:pPr>
        <w:jc w:val="center"/>
        <w:rPr>
          <w:sz w:val="24"/>
          <w:szCs w:val="24"/>
        </w:rPr>
      </w:pPr>
    </w:p>
    <w:p w14:paraId="66E148D3" w14:textId="77777777" w:rsidR="00135AC8" w:rsidRDefault="00135AC8" w:rsidP="00135AC8">
      <w:pPr>
        <w:jc w:val="center"/>
        <w:rPr>
          <w:sz w:val="24"/>
          <w:szCs w:val="24"/>
        </w:rPr>
      </w:pPr>
    </w:p>
    <w:p w14:paraId="68CCC927" w14:textId="77777777" w:rsidR="00135AC8" w:rsidRDefault="00135AC8" w:rsidP="00135AC8">
      <w:pPr>
        <w:jc w:val="center"/>
        <w:rPr>
          <w:sz w:val="24"/>
          <w:szCs w:val="24"/>
        </w:rPr>
      </w:pPr>
    </w:p>
    <w:p w14:paraId="2C69203D" w14:textId="77777777" w:rsidR="00135AC8" w:rsidRDefault="00135AC8" w:rsidP="00135AC8">
      <w:pPr>
        <w:jc w:val="center"/>
        <w:rPr>
          <w:sz w:val="24"/>
          <w:szCs w:val="24"/>
        </w:rPr>
      </w:pPr>
    </w:p>
    <w:p w14:paraId="0E13D844" w14:textId="77777777" w:rsidR="00135AC8" w:rsidRDefault="00135AC8" w:rsidP="00135AC8">
      <w:pPr>
        <w:jc w:val="center"/>
        <w:rPr>
          <w:sz w:val="24"/>
          <w:szCs w:val="24"/>
        </w:rPr>
      </w:pPr>
    </w:p>
    <w:p w14:paraId="349F5E81" w14:textId="56DA5E95" w:rsidR="00135AC8" w:rsidRDefault="00135AC8" w:rsidP="00135AC8">
      <w:pPr>
        <w:jc w:val="center"/>
        <w:rPr>
          <w:sz w:val="24"/>
          <w:szCs w:val="24"/>
        </w:rPr>
      </w:pPr>
      <w:r>
        <w:rPr>
          <w:noProof/>
          <w:sz w:val="24"/>
          <w:szCs w:val="24"/>
        </w:rPr>
        <w:drawing>
          <wp:inline distT="0" distB="0" distL="0" distR="0" wp14:anchorId="126B4F53" wp14:editId="14CC32E0">
            <wp:extent cx="5760720" cy="24263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426335"/>
                    </a:xfrm>
                    <a:prstGeom prst="rect">
                      <a:avLst/>
                    </a:prstGeom>
                  </pic:spPr>
                </pic:pic>
              </a:graphicData>
            </a:graphic>
          </wp:inline>
        </w:drawing>
      </w:r>
    </w:p>
    <w:p w14:paraId="4AF45B97" w14:textId="2A5C5E6E" w:rsidR="00135AC8" w:rsidRPr="001506A5" w:rsidRDefault="00135AC8" w:rsidP="001506A5">
      <w:pPr>
        <w:pStyle w:val="Titre"/>
      </w:pPr>
      <w:r w:rsidRPr="001506A5">
        <w:t>Rapport d’activités 2020</w:t>
      </w:r>
    </w:p>
    <w:p w14:paraId="6D3D3D68" w14:textId="77777777" w:rsidR="00135AC8" w:rsidRDefault="00135AC8">
      <w:pPr>
        <w:rPr>
          <w:rFonts w:asciiTheme="majorHAnsi" w:eastAsiaTheme="majorEastAsia" w:hAnsiTheme="majorHAnsi" w:cstheme="majorBidi"/>
          <w:spacing w:val="-10"/>
          <w:kern w:val="28"/>
          <w:sz w:val="56"/>
          <w:szCs w:val="56"/>
        </w:rPr>
      </w:pPr>
    </w:p>
    <w:p w14:paraId="2CD298E1" w14:textId="77777777" w:rsidR="00135AC8" w:rsidRDefault="00135AC8">
      <w:pPr>
        <w:rPr>
          <w:rFonts w:asciiTheme="majorHAnsi" w:eastAsiaTheme="majorEastAsia" w:hAnsiTheme="majorHAnsi" w:cstheme="majorBidi"/>
          <w:spacing w:val="-10"/>
          <w:kern w:val="28"/>
          <w:sz w:val="56"/>
          <w:szCs w:val="56"/>
        </w:rPr>
      </w:pPr>
      <w:r>
        <w:br w:type="page"/>
      </w:r>
    </w:p>
    <w:p w14:paraId="2D6862CD" w14:textId="3970DE4B" w:rsidR="00D71053" w:rsidRPr="00E4436C" w:rsidRDefault="00E4436C" w:rsidP="00E4436C">
      <w:pPr>
        <w:rPr>
          <w:b/>
          <w:bCs/>
        </w:rPr>
      </w:pPr>
      <w:r w:rsidRPr="00E4436C">
        <w:rPr>
          <w:b/>
          <w:bCs/>
        </w:rPr>
        <w:lastRenderedPageBreak/>
        <w:t>Table des matières</w:t>
      </w:r>
    </w:p>
    <w:p w14:paraId="10C5C826" w14:textId="5538FD01" w:rsidR="00067A5C" w:rsidRDefault="00D71053">
      <w:pPr>
        <w:pStyle w:val="TM1"/>
        <w:tabs>
          <w:tab w:val="left" w:pos="660"/>
        </w:tabs>
        <w:rPr>
          <w:rFonts w:asciiTheme="minorHAnsi" w:eastAsiaTheme="minorEastAsia" w:hAnsiTheme="minorHAnsi"/>
          <w:noProof/>
          <w:lang w:eastAsia="fr-BE"/>
        </w:rPr>
      </w:pPr>
      <w:r>
        <w:fldChar w:fldCharType="begin"/>
      </w:r>
      <w:r>
        <w:instrText xml:space="preserve"> TOC \o "1-1" \h \z \u </w:instrText>
      </w:r>
      <w:r>
        <w:fldChar w:fldCharType="separate"/>
      </w:r>
      <w:hyperlink w:anchor="_Toc75158739" w:history="1">
        <w:r w:rsidR="00067A5C" w:rsidRPr="00EE2B04">
          <w:rPr>
            <w:rStyle w:val="Lienhypertexte"/>
            <w:noProof/>
          </w:rPr>
          <w:t>1.</w:t>
        </w:r>
        <w:r w:rsidR="00067A5C">
          <w:rPr>
            <w:rFonts w:asciiTheme="minorHAnsi" w:eastAsiaTheme="minorEastAsia" w:hAnsiTheme="minorHAnsi"/>
            <w:noProof/>
            <w:lang w:eastAsia="fr-BE"/>
          </w:rPr>
          <w:tab/>
        </w:r>
        <w:r w:rsidR="00067A5C" w:rsidRPr="00EE2B04">
          <w:rPr>
            <w:rStyle w:val="Lienhypertexte"/>
            <w:noProof/>
          </w:rPr>
          <w:t>Introduction</w:t>
        </w:r>
        <w:r w:rsidR="00067A5C">
          <w:rPr>
            <w:noProof/>
            <w:webHidden/>
          </w:rPr>
          <w:tab/>
        </w:r>
        <w:r w:rsidR="00067A5C">
          <w:rPr>
            <w:noProof/>
            <w:webHidden/>
          </w:rPr>
          <w:fldChar w:fldCharType="begin"/>
        </w:r>
        <w:r w:rsidR="00067A5C">
          <w:rPr>
            <w:noProof/>
            <w:webHidden/>
          </w:rPr>
          <w:instrText xml:space="preserve"> PAGEREF _Toc75158739 \h </w:instrText>
        </w:r>
        <w:r w:rsidR="00067A5C">
          <w:rPr>
            <w:noProof/>
            <w:webHidden/>
          </w:rPr>
        </w:r>
        <w:r w:rsidR="00067A5C">
          <w:rPr>
            <w:noProof/>
            <w:webHidden/>
          </w:rPr>
          <w:fldChar w:fldCharType="separate"/>
        </w:r>
        <w:r w:rsidR="00067A5C">
          <w:rPr>
            <w:noProof/>
            <w:webHidden/>
          </w:rPr>
          <w:t>3</w:t>
        </w:r>
        <w:r w:rsidR="00067A5C">
          <w:rPr>
            <w:noProof/>
            <w:webHidden/>
          </w:rPr>
          <w:fldChar w:fldCharType="end"/>
        </w:r>
      </w:hyperlink>
    </w:p>
    <w:p w14:paraId="0E9C087D" w14:textId="3957EBAC" w:rsidR="00067A5C" w:rsidRDefault="00067A5C">
      <w:pPr>
        <w:pStyle w:val="TM1"/>
        <w:tabs>
          <w:tab w:val="left" w:pos="660"/>
        </w:tabs>
        <w:rPr>
          <w:rFonts w:asciiTheme="minorHAnsi" w:eastAsiaTheme="minorEastAsia" w:hAnsiTheme="minorHAnsi"/>
          <w:noProof/>
          <w:lang w:eastAsia="fr-BE"/>
        </w:rPr>
      </w:pPr>
      <w:hyperlink w:anchor="_Toc75158740" w:history="1">
        <w:r w:rsidRPr="00EE2B04">
          <w:rPr>
            <w:rStyle w:val="Lienhypertexte"/>
            <w:noProof/>
          </w:rPr>
          <w:t>2.</w:t>
        </w:r>
        <w:r>
          <w:rPr>
            <w:rFonts w:asciiTheme="minorHAnsi" w:eastAsiaTheme="minorEastAsia" w:hAnsiTheme="minorHAnsi"/>
            <w:noProof/>
            <w:lang w:eastAsia="fr-BE"/>
          </w:rPr>
          <w:tab/>
        </w:r>
        <w:r w:rsidRPr="00EE2B04">
          <w:rPr>
            <w:rStyle w:val="Lienhypertexte"/>
            <w:noProof/>
          </w:rPr>
          <w:t>Informations générales</w:t>
        </w:r>
        <w:r>
          <w:rPr>
            <w:noProof/>
            <w:webHidden/>
          </w:rPr>
          <w:tab/>
        </w:r>
        <w:r>
          <w:rPr>
            <w:noProof/>
            <w:webHidden/>
          </w:rPr>
          <w:fldChar w:fldCharType="begin"/>
        </w:r>
        <w:r>
          <w:rPr>
            <w:noProof/>
            <w:webHidden/>
          </w:rPr>
          <w:instrText xml:space="preserve"> PAGEREF _Toc75158740 \h </w:instrText>
        </w:r>
        <w:r>
          <w:rPr>
            <w:noProof/>
            <w:webHidden/>
          </w:rPr>
        </w:r>
        <w:r>
          <w:rPr>
            <w:noProof/>
            <w:webHidden/>
          </w:rPr>
          <w:fldChar w:fldCharType="separate"/>
        </w:r>
        <w:r>
          <w:rPr>
            <w:noProof/>
            <w:webHidden/>
          </w:rPr>
          <w:t>4</w:t>
        </w:r>
        <w:r>
          <w:rPr>
            <w:noProof/>
            <w:webHidden/>
          </w:rPr>
          <w:fldChar w:fldCharType="end"/>
        </w:r>
      </w:hyperlink>
    </w:p>
    <w:p w14:paraId="12FE5D1C" w14:textId="405242DC" w:rsidR="00067A5C" w:rsidRDefault="00067A5C">
      <w:pPr>
        <w:pStyle w:val="TM1"/>
        <w:tabs>
          <w:tab w:val="left" w:pos="660"/>
        </w:tabs>
        <w:rPr>
          <w:rFonts w:asciiTheme="minorHAnsi" w:eastAsiaTheme="minorEastAsia" w:hAnsiTheme="minorHAnsi"/>
          <w:noProof/>
          <w:lang w:eastAsia="fr-BE"/>
        </w:rPr>
      </w:pPr>
      <w:hyperlink w:anchor="_Toc75158741" w:history="1">
        <w:r w:rsidRPr="00EE2B04">
          <w:rPr>
            <w:rStyle w:val="Lienhypertexte"/>
            <w:noProof/>
          </w:rPr>
          <w:t>3.</w:t>
        </w:r>
        <w:r>
          <w:rPr>
            <w:rFonts w:asciiTheme="minorHAnsi" w:eastAsiaTheme="minorEastAsia" w:hAnsiTheme="minorHAnsi"/>
            <w:noProof/>
            <w:lang w:eastAsia="fr-BE"/>
          </w:rPr>
          <w:tab/>
        </w:r>
        <w:r w:rsidRPr="00EE2B04">
          <w:rPr>
            <w:rStyle w:val="Lienhypertexte"/>
            <w:noProof/>
          </w:rPr>
          <w:t>Fonctionnement du Collectif</w:t>
        </w:r>
        <w:r>
          <w:rPr>
            <w:noProof/>
            <w:webHidden/>
          </w:rPr>
          <w:tab/>
        </w:r>
        <w:r>
          <w:rPr>
            <w:noProof/>
            <w:webHidden/>
          </w:rPr>
          <w:fldChar w:fldCharType="begin"/>
        </w:r>
        <w:r>
          <w:rPr>
            <w:noProof/>
            <w:webHidden/>
          </w:rPr>
          <w:instrText xml:space="preserve"> PAGEREF _Toc75158741 \h </w:instrText>
        </w:r>
        <w:r>
          <w:rPr>
            <w:noProof/>
            <w:webHidden/>
          </w:rPr>
        </w:r>
        <w:r>
          <w:rPr>
            <w:noProof/>
            <w:webHidden/>
          </w:rPr>
          <w:fldChar w:fldCharType="separate"/>
        </w:r>
        <w:r>
          <w:rPr>
            <w:noProof/>
            <w:webHidden/>
          </w:rPr>
          <w:t>7</w:t>
        </w:r>
        <w:r>
          <w:rPr>
            <w:noProof/>
            <w:webHidden/>
          </w:rPr>
          <w:fldChar w:fldCharType="end"/>
        </w:r>
      </w:hyperlink>
    </w:p>
    <w:p w14:paraId="4346A967" w14:textId="1727B8F0" w:rsidR="00067A5C" w:rsidRDefault="00067A5C">
      <w:pPr>
        <w:pStyle w:val="TM1"/>
        <w:tabs>
          <w:tab w:val="left" w:pos="660"/>
        </w:tabs>
        <w:rPr>
          <w:rFonts w:asciiTheme="minorHAnsi" w:eastAsiaTheme="minorEastAsia" w:hAnsiTheme="minorHAnsi"/>
          <w:noProof/>
          <w:lang w:eastAsia="fr-BE"/>
        </w:rPr>
      </w:pPr>
      <w:hyperlink w:anchor="_Toc75158742" w:history="1">
        <w:r w:rsidRPr="00EE2B04">
          <w:rPr>
            <w:rStyle w:val="Lienhypertexte"/>
            <w:noProof/>
          </w:rPr>
          <w:t>4.</w:t>
        </w:r>
        <w:r>
          <w:rPr>
            <w:rFonts w:asciiTheme="minorHAnsi" w:eastAsiaTheme="minorEastAsia" w:hAnsiTheme="minorHAnsi"/>
            <w:noProof/>
            <w:lang w:eastAsia="fr-BE"/>
          </w:rPr>
          <w:tab/>
        </w:r>
        <w:r w:rsidRPr="00EE2B04">
          <w:rPr>
            <w:rStyle w:val="Lienhypertexte"/>
            <w:noProof/>
          </w:rPr>
          <w:t>Champs d’action</w:t>
        </w:r>
        <w:r>
          <w:rPr>
            <w:noProof/>
            <w:webHidden/>
          </w:rPr>
          <w:tab/>
        </w:r>
        <w:r>
          <w:rPr>
            <w:noProof/>
            <w:webHidden/>
          </w:rPr>
          <w:fldChar w:fldCharType="begin"/>
        </w:r>
        <w:r>
          <w:rPr>
            <w:noProof/>
            <w:webHidden/>
          </w:rPr>
          <w:instrText xml:space="preserve"> PAGEREF _Toc75158742 \h </w:instrText>
        </w:r>
        <w:r>
          <w:rPr>
            <w:noProof/>
            <w:webHidden/>
          </w:rPr>
        </w:r>
        <w:r>
          <w:rPr>
            <w:noProof/>
            <w:webHidden/>
          </w:rPr>
          <w:fldChar w:fldCharType="separate"/>
        </w:r>
        <w:r>
          <w:rPr>
            <w:noProof/>
            <w:webHidden/>
          </w:rPr>
          <w:t>8</w:t>
        </w:r>
        <w:r>
          <w:rPr>
            <w:noProof/>
            <w:webHidden/>
          </w:rPr>
          <w:fldChar w:fldCharType="end"/>
        </w:r>
      </w:hyperlink>
    </w:p>
    <w:p w14:paraId="08DDB108" w14:textId="786D7DF2" w:rsidR="00067A5C" w:rsidRDefault="00067A5C">
      <w:pPr>
        <w:pStyle w:val="TM1"/>
        <w:tabs>
          <w:tab w:val="left" w:pos="660"/>
        </w:tabs>
        <w:rPr>
          <w:rFonts w:asciiTheme="minorHAnsi" w:eastAsiaTheme="minorEastAsia" w:hAnsiTheme="minorHAnsi"/>
          <w:noProof/>
          <w:lang w:eastAsia="fr-BE"/>
        </w:rPr>
      </w:pPr>
      <w:hyperlink w:anchor="_Toc75158743" w:history="1">
        <w:r w:rsidRPr="00EE2B04">
          <w:rPr>
            <w:rStyle w:val="Lienhypertexte"/>
            <w:noProof/>
          </w:rPr>
          <w:t>5.</w:t>
        </w:r>
        <w:r>
          <w:rPr>
            <w:rFonts w:asciiTheme="minorHAnsi" w:eastAsiaTheme="minorEastAsia" w:hAnsiTheme="minorHAnsi"/>
            <w:noProof/>
            <w:lang w:eastAsia="fr-BE"/>
          </w:rPr>
          <w:tab/>
        </w:r>
        <w:r w:rsidRPr="00EE2B04">
          <w:rPr>
            <w:rStyle w:val="Lienhypertexte"/>
            <w:noProof/>
          </w:rPr>
          <w:t>Actions 2020</w:t>
        </w:r>
        <w:r>
          <w:rPr>
            <w:noProof/>
            <w:webHidden/>
          </w:rPr>
          <w:tab/>
        </w:r>
        <w:r>
          <w:rPr>
            <w:noProof/>
            <w:webHidden/>
          </w:rPr>
          <w:fldChar w:fldCharType="begin"/>
        </w:r>
        <w:r>
          <w:rPr>
            <w:noProof/>
            <w:webHidden/>
          </w:rPr>
          <w:instrText xml:space="preserve"> PAGEREF _Toc75158743 \h </w:instrText>
        </w:r>
        <w:r>
          <w:rPr>
            <w:noProof/>
            <w:webHidden/>
          </w:rPr>
        </w:r>
        <w:r>
          <w:rPr>
            <w:noProof/>
            <w:webHidden/>
          </w:rPr>
          <w:fldChar w:fldCharType="separate"/>
        </w:r>
        <w:r>
          <w:rPr>
            <w:noProof/>
            <w:webHidden/>
          </w:rPr>
          <w:t>11</w:t>
        </w:r>
        <w:r>
          <w:rPr>
            <w:noProof/>
            <w:webHidden/>
          </w:rPr>
          <w:fldChar w:fldCharType="end"/>
        </w:r>
      </w:hyperlink>
    </w:p>
    <w:p w14:paraId="3BDD46DD" w14:textId="4283DE3D" w:rsidR="00067A5C" w:rsidRDefault="00067A5C">
      <w:pPr>
        <w:pStyle w:val="TM1"/>
        <w:tabs>
          <w:tab w:val="left" w:pos="660"/>
        </w:tabs>
        <w:rPr>
          <w:rFonts w:asciiTheme="minorHAnsi" w:eastAsiaTheme="minorEastAsia" w:hAnsiTheme="minorHAnsi"/>
          <w:noProof/>
          <w:lang w:eastAsia="fr-BE"/>
        </w:rPr>
      </w:pPr>
      <w:hyperlink w:anchor="_Toc75158744" w:history="1">
        <w:r w:rsidRPr="00EE2B04">
          <w:rPr>
            <w:rStyle w:val="Lienhypertexte"/>
            <w:noProof/>
          </w:rPr>
          <w:t>6.</w:t>
        </w:r>
        <w:r>
          <w:rPr>
            <w:rFonts w:asciiTheme="minorHAnsi" w:eastAsiaTheme="minorEastAsia" w:hAnsiTheme="minorHAnsi"/>
            <w:noProof/>
            <w:lang w:eastAsia="fr-BE"/>
          </w:rPr>
          <w:tab/>
        </w:r>
        <w:r w:rsidRPr="00EE2B04">
          <w:rPr>
            <w:rStyle w:val="Lienhypertexte"/>
            <w:noProof/>
          </w:rPr>
          <w:t>Plateforme « Agir pour l’accessibilité »</w:t>
        </w:r>
        <w:r>
          <w:rPr>
            <w:noProof/>
            <w:webHidden/>
          </w:rPr>
          <w:tab/>
        </w:r>
        <w:r>
          <w:rPr>
            <w:noProof/>
            <w:webHidden/>
          </w:rPr>
          <w:fldChar w:fldCharType="begin"/>
        </w:r>
        <w:r>
          <w:rPr>
            <w:noProof/>
            <w:webHidden/>
          </w:rPr>
          <w:instrText xml:space="preserve"> PAGEREF _Toc75158744 \h </w:instrText>
        </w:r>
        <w:r>
          <w:rPr>
            <w:noProof/>
            <w:webHidden/>
          </w:rPr>
        </w:r>
        <w:r>
          <w:rPr>
            <w:noProof/>
            <w:webHidden/>
          </w:rPr>
          <w:fldChar w:fldCharType="separate"/>
        </w:r>
        <w:r>
          <w:rPr>
            <w:noProof/>
            <w:webHidden/>
          </w:rPr>
          <w:t>19</w:t>
        </w:r>
        <w:r>
          <w:rPr>
            <w:noProof/>
            <w:webHidden/>
          </w:rPr>
          <w:fldChar w:fldCharType="end"/>
        </w:r>
      </w:hyperlink>
    </w:p>
    <w:p w14:paraId="32F466A6" w14:textId="07D843EC" w:rsidR="00067A5C" w:rsidRDefault="00067A5C">
      <w:pPr>
        <w:pStyle w:val="TM1"/>
        <w:tabs>
          <w:tab w:val="left" w:pos="660"/>
        </w:tabs>
        <w:rPr>
          <w:rFonts w:asciiTheme="minorHAnsi" w:eastAsiaTheme="minorEastAsia" w:hAnsiTheme="minorHAnsi"/>
          <w:noProof/>
          <w:lang w:eastAsia="fr-BE"/>
        </w:rPr>
      </w:pPr>
      <w:hyperlink w:anchor="_Toc75158745" w:history="1">
        <w:r w:rsidRPr="00EE2B04">
          <w:rPr>
            <w:rStyle w:val="Lienhypertexte"/>
            <w:noProof/>
          </w:rPr>
          <w:t>7.</w:t>
        </w:r>
        <w:r>
          <w:rPr>
            <w:rFonts w:asciiTheme="minorHAnsi" w:eastAsiaTheme="minorEastAsia" w:hAnsiTheme="minorHAnsi"/>
            <w:noProof/>
            <w:lang w:eastAsia="fr-BE"/>
          </w:rPr>
          <w:tab/>
        </w:r>
        <w:r w:rsidRPr="00EE2B04">
          <w:rPr>
            <w:rStyle w:val="Lienhypertexte"/>
            <w:noProof/>
          </w:rPr>
          <w:t>Communication</w:t>
        </w:r>
        <w:r>
          <w:rPr>
            <w:noProof/>
            <w:webHidden/>
          </w:rPr>
          <w:tab/>
        </w:r>
        <w:r>
          <w:rPr>
            <w:noProof/>
            <w:webHidden/>
          </w:rPr>
          <w:fldChar w:fldCharType="begin"/>
        </w:r>
        <w:r>
          <w:rPr>
            <w:noProof/>
            <w:webHidden/>
          </w:rPr>
          <w:instrText xml:space="preserve"> PAGEREF _Toc75158745 \h </w:instrText>
        </w:r>
        <w:r>
          <w:rPr>
            <w:noProof/>
            <w:webHidden/>
          </w:rPr>
        </w:r>
        <w:r>
          <w:rPr>
            <w:noProof/>
            <w:webHidden/>
          </w:rPr>
          <w:fldChar w:fldCharType="separate"/>
        </w:r>
        <w:r>
          <w:rPr>
            <w:noProof/>
            <w:webHidden/>
          </w:rPr>
          <w:t>20</w:t>
        </w:r>
        <w:r>
          <w:rPr>
            <w:noProof/>
            <w:webHidden/>
          </w:rPr>
          <w:fldChar w:fldCharType="end"/>
        </w:r>
      </w:hyperlink>
    </w:p>
    <w:p w14:paraId="6512CA64" w14:textId="2F9E86C1" w:rsidR="00067A5C" w:rsidRDefault="00067A5C">
      <w:pPr>
        <w:pStyle w:val="TM1"/>
        <w:tabs>
          <w:tab w:val="left" w:pos="660"/>
        </w:tabs>
        <w:rPr>
          <w:rFonts w:asciiTheme="minorHAnsi" w:eastAsiaTheme="minorEastAsia" w:hAnsiTheme="minorHAnsi"/>
          <w:noProof/>
          <w:lang w:eastAsia="fr-BE"/>
        </w:rPr>
      </w:pPr>
      <w:hyperlink w:anchor="_Toc75158746" w:history="1">
        <w:r w:rsidRPr="00EE2B04">
          <w:rPr>
            <w:rStyle w:val="Lienhypertexte"/>
            <w:noProof/>
          </w:rPr>
          <w:t>8.</w:t>
        </w:r>
        <w:r>
          <w:rPr>
            <w:rFonts w:asciiTheme="minorHAnsi" w:eastAsiaTheme="minorEastAsia" w:hAnsiTheme="minorHAnsi"/>
            <w:noProof/>
            <w:lang w:eastAsia="fr-BE"/>
          </w:rPr>
          <w:tab/>
        </w:r>
        <w:r w:rsidRPr="00EE2B04">
          <w:rPr>
            <w:rStyle w:val="Lienhypertexte"/>
            <w:noProof/>
          </w:rPr>
          <w:t>Vie de l’association</w:t>
        </w:r>
        <w:r>
          <w:rPr>
            <w:noProof/>
            <w:webHidden/>
          </w:rPr>
          <w:tab/>
        </w:r>
        <w:r>
          <w:rPr>
            <w:noProof/>
            <w:webHidden/>
          </w:rPr>
          <w:fldChar w:fldCharType="begin"/>
        </w:r>
        <w:r>
          <w:rPr>
            <w:noProof/>
            <w:webHidden/>
          </w:rPr>
          <w:instrText xml:space="preserve"> PAGEREF _Toc75158746 \h </w:instrText>
        </w:r>
        <w:r>
          <w:rPr>
            <w:noProof/>
            <w:webHidden/>
          </w:rPr>
        </w:r>
        <w:r>
          <w:rPr>
            <w:noProof/>
            <w:webHidden/>
          </w:rPr>
          <w:fldChar w:fldCharType="separate"/>
        </w:r>
        <w:r>
          <w:rPr>
            <w:noProof/>
            <w:webHidden/>
          </w:rPr>
          <w:t>23</w:t>
        </w:r>
        <w:r>
          <w:rPr>
            <w:noProof/>
            <w:webHidden/>
          </w:rPr>
          <w:fldChar w:fldCharType="end"/>
        </w:r>
      </w:hyperlink>
    </w:p>
    <w:p w14:paraId="1CEB413C" w14:textId="13AC60F1" w:rsidR="00067A5C" w:rsidRDefault="00067A5C">
      <w:pPr>
        <w:pStyle w:val="TM1"/>
        <w:tabs>
          <w:tab w:val="left" w:pos="660"/>
        </w:tabs>
        <w:rPr>
          <w:rFonts w:asciiTheme="minorHAnsi" w:eastAsiaTheme="minorEastAsia" w:hAnsiTheme="minorHAnsi"/>
          <w:noProof/>
          <w:lang w:eastAsia="fr-BE"/>
        </w:rPr>
      </w:pPr>
      <w:hyperlink w:anchor="_Toc75158747" w:history="1">
        <w:r w:rsidRPr="00EE2B04">
          <w:rPr>
            <w:rStyle w:val="Lienhypertexte"/>
            <w:noProof/>
          </w:rPr>
          <w:t>9.</w:t>
        </w:r>
        <w:r>
          <w:rPr>
            <w:rFonts w:asciiTheme="minorHAnsi" w:eastAsiaTheme="minorEastAsia" w:hAnsiTheme="minorHAnsi"/>
            <w:noProof/>
            <w:lang w:eastAsia="fr-BE"/>
          </w:rPr>
          <w:tab/>
        </w:r>
        <w:r w:rsidRPr="00EE2B04">
          <w:rPr>
            <w:rStyle w:val="Lienhypertexte"/>
            <w:noProof/>
          </w:rPr>
          <w:t>Le CAWaB dans la presse</w:t>
        </w:r>
        <w:r>
          <w:rPr>
            <w:noProof/>
            <w:webHidden/>
          </w:rPr>
          <w:tab/>
        </w:r>
        <w:r>
          <w:rPr>
            <w:noProof/>
            <w:webHidden/>
          </w:rPr>
          <w:fldChar w:fldCharType="begin"/>
        </w:r>
        <w:r>
          <w:rPr>
            <w:noProof/>
            <w:webHidden/>
          </w:rPr>
          <w:instrText xml:space="preserve"> PAGEREF _Toc75158747 \h </w:instrText>
        </w:r>
        <w:r>
          <w:rPr>
            <w:noProof/>
            <w:webHidden/>
          </w:rPr>
        </w:r>
        <w:r>
          <w:rPr>
            <w:noProof/>
            <w:webHidden/>
          </w:rPr>
          <w:fldChar w:fldCharType="separate"/>
        </w:r>
        <w:r>
          <w:rPr>
            <w:noProof/>
            <w:webHidden/>
          </w:rPr>
          <w:t>24</w:t>
        </w:r>
        <w:r>
          <w:rPr>
            <w:noProof/>
            <w:webHidden/>
          </w:rPr>
          <w:fldChar w:fldCharType="end"/>
        </w:r>
      </w:hyperlink>
    </w:p>
    <w:p w14:paraId="08326BA6" w14:textId="1586DF7F" w:rsidR="00067A5C" w:rsidRDefault="00067A5C">
      <w:pPr>
        <w:pStyle w:val="TM1"/>
        <w:tabs>
          <w:tab w:val="left" w:pos="660"/>
        </w:tabs>
        <w:rPr>
          <w:rFonts w:asciiTheme="minorHAnsi" w:eastAsiaTheme="minorEastAsia" w:hAnsiTheme="minorHAnsi"/>
          <w:noProof/>
          <w:lang w:eastAsia="fr-BE"/>
        </w:rPr>
      </w:pPr>
      <w:hyperlink w:anchor="_Toc75158748" w:history="1">
        <w:r w:rsidRPr="00EE2B04">
          <w:rPr>
            <w:rStyle w:val="Lienhypertexte"/>
            <w:noProof/>
          </w:rPr>
          <w:t>10.</w:t>
        </w:r>
        <w:r>
          <w:rPr>
            <w:rFonts w:asciiTheme="minorHAnsi" w:eastAsiaTheme="minorEastAsia" w:hAnsiTheme="minorHAnsi"/>
            <w:noProof/>
            <w:lang w:eastAsia="fr-BE"/>
          </w:rPr>
          <w:tab/>
        </w:r>
        <w:r w:rsidRPr="00EE2B04">
          <w:rPr>
            <w:rStyle w:val="Lienhypertexte"/>
            <w:noProof/>
          </w:rPr>
          <w:t>Comptes annuels 2020</w:t>
        </w:r>
        <w:r>
          <w:rPr>
            <w:noProof/>
            <w:webHidden/>
          </w:rPr>
          <w:tab/>
        </w:r>
        <w:r>
          <w:rPr>
            <w:noProof/>
            <w:webHidden/>
          </w:rPr>
          <w:fldChar w:fldCharType="begin"/>
        </w:r>
        <w:r>
          <w:rPr>
            <w:noProof/>
            <w:webHidden/>
          </w:rPr>
          <w:instrText xml:space="preserve"> PAGEREF _Toc75158748 \h </w:instrText>
        </w:r>
        <w:r>
          <w:rPr>
            <w:noProof/>
            <w:webHidden/>
          </w:rPr>
        </w:r>
        <w:r>
          <w:rPr>
            <w:noProof/>
            <w:webHidden/>
          </w:rPr>
          <w:fldChar w:fldCharType="separate"/>
        </w:r>
        <w:r>
          <w:rPr>
            <w:noProof/>
            <w:webHidden/>
          </w:rPr>
          <w:t>25</w:t>
        </w:r>
        <w:r>
          <w:rPr>
            <w:noProof/>
            <w:webHidden/>
          </w:rPr>
          <w:fldChar w:fldCharType="end"/>
        </w:r>
      </w:hyperlink>
    </w:p>
    <w:p w14:paraId="11587269" w14:textId="2B0FE42C" w:rsidR="00067A5C" w:rsidRDefault="00067A5C">
      <w:pPr>
        <w:pStyle w:val="TM1"/>
        <w:tabs>
          <w:tab w:val="left" w:pos="660"/>
        </w:tabs>
        <w:rPr>
          <w:rFonts w:asciiTheme="minorHAnsi" w:eastAsiaTheme="minorEastAsia" w:hAnsiTheme="minorHAnsi"/>
          <w:noProof/>
          <w:lang w:eastAsia="fr-BE"/>
        </w:rPr>
      </w:pPr>
      <w:hyperlink w:anchor="_Toc75158749" w:history="1">
        <w:r w:rsidRPr="00EE2B04">
          <w:rPr>
            <w:rStyle w:val="Lienhypertexte"/>
            <w:noProof/>
          </w:rPr>
          <w:t>11.</w:t>
        </w:r>
        <w:r>
          <w:rPr>
            <w:rFonts w:asciiTheme="minorHAnsi" w:eastAsiaTheme="minorEastAsia" w:hAnsiTheme="minorHAnsi"/>
            <w:noProof/>
            <w:lang w:eastAsia="fr-BE"/>
          </w:rPr>
          <w:tab/>
        </w:r>
        <w:r w:rsidRPr="00EE2B04">
          <w:rPr>
            <w:rStyle w:val="Lienhypertexte"/>
            <w:noProof/>
          </w:rPr>
          <w:t>Conclusions et perspectives</w:t>
        </w:r>
        <w:r>
          <w:rPr>
            <w:noProof/>
            <w:webHidden/>
          </w:rPr>
          <w:tab/>
        </w:r>
        <w:r>
          <w:rPr>
            <w:noProof/>
            <w:webHidden/>
          </w:rPr>
          <w:fldChar w:fldCharType="begin"/>
        </w:r>
        <w:r>
          <w:rPr>
            <w:noProof/>
            <w:webHidden/>
          </w:rPr>
          <w:instrText xml:space="preserve"> PAGEREF _Toc75158749 \h </w:instrText>
        </w:r>
        <w:r>
          <w:rPr>
            <w:noProof/>
            <w:webHidden/>
          </w:rPr>
        </w:r>
        <w:r>
          <w:rPr>
            <w:noProof/>
            <w:webHidden/>
          </w:rPr>
          <w:fldChar w:fldCharType="separate"/>
        </w:r>
        <w:r>
          <w:rPr>
            <w:noProof/>
            <w:webHidden/>
          </w:rPr>
          <w:t>26</w:t>
        </w:r>
        <w:r>
          <w:rPr>
            <w:noProof/>
            <w:webHidden/>
          </w:rPr>
          <w:fldChar w:fldCharType="end"/>
        </w:r>
      </w:hyperlink>
    </w:p>
    <w:p w14:paraId="280211F6" w14:textId="0929D4FA" w:rsidR="00E4509F" w:rsidRDefault="00D71053">
      <w:pPr>
        <w:rPr>
          <w:rFonts w:eastAsiaTheme="majorEastAsia" w:cstheme="majorBidi"/>
          <w:b/>
          <w:color w:val="2F5496" w:themeColor="accent1" w:themeShade="BF"/>
          <w:sz w:val="26"/>
          <w:szCs w:val="32"/>
          <w:u w:val="single"/>
        </w:rPr>
      </w:pPr>
      <w:r>
        <w:fldChar w:fldCharType="end"/>
      </w:r>
      <w:r w:rsidR="00E4509F">
        <w:br w:type="page"/>
      </w:r>
    </w:p>
    <w:p w14:paraId="0237237B" w14:textId="4316580E" w:rsidR="00887011" w:rsidRPr="00E3147A" w:rsidRDefault="003F2644" w:rsidP="001506A5">
      <w:pPr>
        <w:pStyle w:val="Titre1"/>
      </w:pPr>
      <w:bookmarkStart w:id="1" w:name="_Toc75158739"/>
      <w:r w:rsidRPr="001506A5">
        <w:lastRenderedPageBreak/>
        <w:t>Introduction</w:t>
      </w:r>
      <w:bookmarkEnd w:id="1"/>
    </w:p>
    <w:p w14:paraId="77435718" w14:textId="2C8B184B" w:rsidR="00887011" w:rsidRDefault="00887011" w:rsidP="00887011">
      <w:pPr>
        <w:pStyle w:val="Paragraphedeliste"/>
        <w:numPr>
          <w:ilvl w:val="0"/>
          <w:numId w:val="0"/>
        </w:numPr>
      </w:pPr>
      <w:r w:rsidRPr="00887011">
        <w:t>Cette année 2020 a été particulière à bien des égards : avec l’arrivée d’une pandémie provoquée par la Covid19, le pays s’est retrouvé à l’arrêt à partir de mars, enchaînant depuis lors les périodes de confinement et de déconfinement. Des recommandations très strictes sont alors mises en place pour endiguer la maladie : port du masque, distanciation sociale d’1m50, obligation de faire ses courses seul(e), payer uniquement par carte bancaire, limitation des contacts sociaux, obligation de monter par l’</w:t>
      </w:r>
      <w:r w:rsidR="00AD2662">
        <w:t>arrière</w:t>
      </w:r>
      <w:r w:rsidRPr="00887011">
        <w:t xml:space="preserve"> dans les transports en commun,</w:t>
      </w:r>
      <w:r w:rsidR="007A21A3">
        <w:t xml:space="preserve"> </w:t>
      </w:r>
      <w:r w:rsidRPr="00887011">
        <w:t>…</w:t>
      </w:r>
      <w:r w:rsidR="007A21A3">
        <w:t xml:space="preserve"> </w:t>
      </w:r>
      <w:r w:rsidRPr="00887011">
        <w:t>recommandations qui, malgré leur nécessité pour certaines, ont engendré de nombreux nouveaux problèmes d’accessibilité et/ou ont accentué certains déjà existants</w:t>
      </w:r>
      <w:r w:rsidR="00A65272">
        <w:t>.</w:t>
      </w:r>
      <w:r w:rsidR="00D6686C">
        <w:t xml:space="preserve"> L</w:t>
      </w:r>
      <w:r w:rsidRPr="00887011">
        <w:t xml:space="preserve">e CAWaB a </w:t>
      </w:r>
      <w:r w:rsidR="00D6686C">
        <w:t xml:space="preserve">relayé </w:t>
      </w:r>
      <w:r w:rsidR="009C5125">
        <w:t xml:space="preserve">ces problématiques </w:t>
      </w:r>
      <w:r w:rsidR="001166CE">
        <w:t xml:space="preserve">aux décideurs </w:t>
      </w:r>
      <w:r w:rsidR="009C5125">
        <w:t>et milité pour que des solutions soient mises en place</w:t>
      </w:r>
      <w:r w:rsidR="00E14904">
        <w:t xml:space="preserve"> rapidement</w:t>
      </w:r>
      <w:r w:rsidR="009C5125">
        <w:t>.</w:t>
      </w:r>
    </w:p>
    <w:p w14:paraId="0F4C875B" w14:textId="77777777" w:rsidR="007B4ED8" w:rsidRDefault="007B4ED8" w:rsidP="00887011">
      <w:pPr>
        <w:pStyle w:val="Paragraphedeliste"/>
        <w:numPr>
          <w:ilvl w:val="0"/>
          <w:numId w:val="0"/>
        </w:numPr>
      </w:pPr>
    </w:p>
    <w:p w14:paraId="5D68D413" w14:textId="2F998D35" w:rsidR="00887011" w:rsidRDefault="001B43DA" w:rsidP="00887011">
      <w:pPr>
        <w:pStyle w:val="Paragraphedeliste"/>
        <w:numPr>
          <w:ilvl w:val="0"/>
          <w:numId w:val="0"/>
        </w:numPr>
      </w:pPr>
      <w:r>
        <w:t>Si la politique générale et l</w:t>
      </w:r>
      <w:r w:rsidR="0065458B">
        <w:t xml:space="preserve">a mise en </w:t>
      </w:r>
      <w:r w:rsidR="00542F3D">
        <w:t>œuvre</w:t>
      </w:r>
      <w:r>
        <w:t xml:space="preserve"> des engagements des gouvernements formulés dans leurs déclarations de politiques régionales ou fédérales </w:t>
      </w:r>
      <w:r w:rsidR="0065458B">
        <w:t>ont été malheureusement retardé</w:t>
      </w:r>
      <w:r w:rsidR="00BF0C3E">
        <w:t>e</w:t>
      </w:r>
      <w:r w:rsidR="0065458B">
        <w:t>s</w:t>
      </w:r>
      <w:r w:rsidR="00F54906">
        <w:t>,</w:t>
      </w:r>
      <w:r w:rsidR="0065458B">
        <w:t xml:space="preserve"> </w:t>
      </w:r>
      <w:r w:rsidR="00173862">
        <w:t>c</w:t>
      </w:r>
      <w:r w:rsidR="00887011" w:rsidRPr="00887011">
        <w:t xml:space="preserve">ette pandémie </w:t>
      </w:r>
      <w:r w:rsidR="007B534C">
        <w:t>a exacerbé</w:t>
      </w:r>
      <w:r w:rsidR="00887011" w:rsidRPr="00887011">
        <w:t xml:space="preserve"> l’importance et les besoins en </w:t>
      </w:r>
      <w:r w:rsidR="00FF56C2" w:rsidRPr="00887011">
        <w:t>termes</w:t>
      </w:r>
      <w:r w:rsidR="00887011" w:rsidRPr="00887011">
        <w:t xml:space="preserve"> d’accessibilité</w:t>
      </w:r>
      <w:r w:rsidR="00767856">
        <w:t xml:space="preserve"> et de</w:t>
      </w:r>
      <w:r w:rsidR="00887011" w:rsidRPr="00887011">
        <w:t xml:space="preserve"> communication : interprétation en langue des signes, </w:t>
      </w:r>
      <w:r w:rsidR="00617C4E">
        <w:t xml:space="preserve">traduction en </w:t>
      </w:r>
      <w:r w:rsidR="00887011" w:rsidRPr="00887011">
        <w:t xml:space="preserve">Facile à Lire et à Comprendre (FALC), … </w:t>
      </w:r>
    </w:p>
    <w:p w14:paraId="52F07117" w14:textId="77777777" w:rsidR="007B4ED8" w:rsidRDefault="007B4ED8" w:rsidP="00887011">
      <w:pPr>
        <w:pStyle w:val="Paragraphedeliste"/>
        <w:numPr>
          <w:ilvl w:val="0"/>
          <w:numId w:val="0"/>
        </w:numPr>
      </w:pPr>
    </w:p>
    <w:p w14:paraId="251B3D20" w14:textId="5D5DF2A4" w:rsidR="00FF50E8" w:rsidRDefault="00173862" w:rsidP="00887011">
      <w:pPr>
        <w:pStyle w:val="Paragraphedeliste"/>
        <w:numPr>
          <w:ilvl w:val="0"/>
          <w:numId w:val="0"/>
        </w:numPr>
      </w:pPr>
      <w:r>
        <w:t>Certains dossiers on</w:t>
      </w:r>
      <w:r w:rsidR="00767856">
        <w:t>t toutefois été travaillé</w:t>
      </w:r>
      <w:r w:rsidR="004134E5">
        <w:t>s</w:t>
      </w:r>
      <w:r w:rsidR="00767856">
        <w:t xml:space="preserve"> ardemment en 2020</w:t>
      </w:r>
      <w:r w:rsidR="00277391">
        <w:t xml:space="preserve"> au sein du CAWaB</w:t>
      </w:r>
      <w:r w:rsidR="00767856">
        <w:t xml:space="preserve">, </w:t>
      </w:r>
      <w:r w:rsidR="000865E7">
        <w:t>en particulier</w:t>
      </w:r>
      <w:r w:rsidR="008D2AB8">
        <w:t xml:space="preserve"> le lancement d’une nouvelle plateforme pour </w:t>
      </w:r>
      <w:r w:rsidR="00FF50E8">
        <w:t xml:space="preserve">sensibiliser les citoyens sur le rôle qu’ils ont à jouer pour « Agir pour l’accessibilité ». </w:t>
      </w:r>
    </w:p>
    <w:p w14:paraId="4CB447F8" w14:textId="77777777" w:rsidR="00FF50E8" w:rsidRDefault="00FF50E8" w:rsidP="00887011">
      <w:pPr>
        <w:pStyle w:val="Paragraphedeliste"/>
        <w:numPr>
          <w:ilvl w:val="0"/>
          <w:numId w:val="0"/>
        </w:numPr>
      </w:pPr>
    </w:p>
    <w:p w14:paraId="2B1B7079" w14:textId="0F79D20A" w:rsidR="00780096" w:rsidRDefault="00FF50E8" w:rsidP="00887011">
      <w:pPr>
        <w:pStyle w:val="Paragraphedeliste"/>
        <w:numPr>
          <w:ilvl w:val="0"/>
          <w:numId w:val="0"/>
        </w:numPr>
      </w:pPr>
      <w:r>
        <w:t>Notons également</w:t>
      </w:r>
      <w:r w:rsidR="000865E7">
        <w:t xml:space="preserve"> la militance pour l’accessibilité des nouveaux trains en cours d’acquisition à la SNCB</w:t>
      </w:r>
      <w:r w:rsidR="00277391">
        <w:t xml:space="preserve">, </w:t>
      </w:r>
      <w:r w:rsidR="00157E69">
        <w:t xml:space="preserve">qui a mené à un changement de la commande </w:t>
      </w:r>
      <w:r w:rsidR="004E28BB">
        <w:t>par la SNCB qui</w:t>
      </w:r>
      <w:r w:rsidR="00157E69">
        <w:t xml:space="preserve"> développer</w:t>
      </w:r>
      <w:r w:rsidR="004E28BB">
        <w:t>a</w:t>
      </w:r>
      <w:r w:rsidR="00157E69">
        <w:t xml:space="preserve"> un nouveau type de wagon accessible en autonomie </w:t>
      </w:r>
      <w:r w:rsidR="004E28BB">
        <w:t xml:space="preserve">dans les prochaines années. </w:t>
      </w:r>
    </w:p>
    <w:p w14:paraId="4F7B7444" w14:textId="463B9538" w:rsidR="004E28BB" w:rsidRDefault="004E28BB" w:rsidP="00887011">
      <w:pPr>
        <w:pStyle w:val="Paragraphedeliste"/>
        <w:numPr>
          <w:ilvl w:val="0"/>
          <w:numId w:val="0"/>
        </w:numPr>
      </w:pPr>
    </w:p>
    <w:p w14:paraId="76D8712A" w14:textId="0B959A03" w:rsidR="004E28BB" w:rsidRDefault="004E28BB" w:rsidP="00887011">
      <w:pPr>
        <w:pStyle w:val="Paragraphedeliste"/>
        <w:numPr>
          <w:ilvl w:val="0"/>
          <w:numId w:val="0"/>
        </w:numPr>
      </w:pPr>
      <w:r>
        <w:t xml:space="preserve">Enfin, la pandémie aura également modifié nos habitudes en termes d’organisation, et permis de multiplier les contacts avec les interlocuteurs politiques du CAWaB, grâce à l’utilisation </w:t>
      </w:r>
      <w:r w:rsidR="002875BA">
        <w:t>forcée de la vidéoconférence</w:t>
      </w:r>
      <w:r w:rsidR="00DE4321">
        <w:t xml:space="preserve"> et le</w:t>
      </w:r>
      <w:r w:rsidR="008152D6">
        <w:t xml:space="preserve"> gain de temps lié aux déplacements</w:t>
      </w:r>
      <w:r w:rsidR="002875BA">
        <w:t>.</w:t>
      </w:r>
    </w:p>
    <w:p w14:paraId="6A15C567" w14:textId="77777777" w:rsidR="00173862" w:rsidRDefault="00173862" w:rsidP="00887011">
      <w:pPr>
        <w:pStyle w:val="Paragraphedeliste"/>
        <w:numPr>
          <w:ilvl w:val="0"/>
          <w:numId w:val="0"/>
        </w:numPr>
      </w:pPr>
    </w:p>
    <w:p w14:paraId="10615CF0" w14:textId="57023B39" w:rsidR="00887011" w:rsidRPr="00887011" w:rsidRDefault="00887011" w:rsidP="00887011">
      <w:pPr>
        <w:pStyle w:val="Paragraphedeliste"/>
        <w:numPr>
          <w:ilvl w:val="0"/>
          <w:numId w:val="0"/>
        </w:numPr>
      </w:pPr>
      <w:r w:rsidRPr="00887011">
        <w:t>Ce rapport d’activités vous offrira un aperçu complet des actions du CAWaB durant cette année quelque peu spéciale mais toujours aussi riche en échanges, rencontres, débats, militance, sensibilisations, …</w:t>
      </w:r>
    </w:p>
    <w:p w14:paraId="1D5931E4" w14:textId="7016A9C9" w:rsidR="00135AC8" w:rsidRPr="00DF0FA0" w:rsidRDefault="00DF0FA0">
      <w:r>
        <w:t>Nino Peeters</w:t>
      </w:r>
      <w:r>
        <w:br/>
        <w:t>Président</w:t>
      </w:r>
      <w:r w:rsidR="00135AC8">
        <w:br w:type="page"/>
      </w:r>
    </w:p>
    <w:p w14:paraId="3A544284" w14:textId="4886D441" w:rsidR="00790DBA" w:rsidRPr="00362F8F" w:rsidRDefault="00790DBA" w:rsidP="001506A5">
      <w:pPr>
        <w:pStyle w:val="Titre1"/>
      </w:pPr>
      <w:bookmarkStart w:id="2" w:name="_Toc75158740"/>
      <w:r w:rsidRPr="00362F8F">
        <w:lastRenderedPageBreak/>
        <w:t xml:space="preserve">Informations </w:t>
      </w:r>
      <w:r w:rsidRPr="005C145F">
        <w:t>générales</w:t>
      </w:r>
      <w:bookmarkEnd w:id="0"/>
      <w:bookmarkEnd w:id="2"/>
    </w:p>
    <w:p w14:paraId="4D888610" w14:textId="651C2BED" w:rsidR="00790DBA" w:rsidRPr="00B63D18" w:rsidRDefault="00BF3647" w:rsidP="00790DBA">
      <w:pPr>
        <w:pStyle w:val="Titre2"/>
      </w:pPr>
      <w:r>
        <w:t>Historique</w:t>
      </w:r>
    </w:p>
    <w:p w14:paraId="1C58D927" w14:textId="2DD4BA6D" w:rsidR="00887011" w:rsidRPr="00362F8F" w:rsidRDefault="00D9204F" w:rsidP="00887011">
      <w:pPr>
        <w:spacing w:before="120" w:after="120"/>
        <w:rPr>
          <w:rFonts w:cs="Open Sans"/>
        </w:rPr>
      </w:pPr>
      <w:r>
        <w:rPr>
          <w:rFonts w:cs="Open Sans"/>
        </w:rPr>
        <w:t>Le</w:t>
      </w:r>
      <w:r w:rsidR="00231960">
        <w:rPr>
          <w:rFonts w:cs="Open Sans"/>
        </w:rPr>
        <w:t xml:space="preserve"> CAWaB, Collectif Accessibilité Wallonie Bruxelles</w:t>
      </w:r>
      <w:r>
        <w:rPr>
          <w:rFonts w:cs="Open Sans"/>
        </w:rPr>
        <w:t>,</w:t>
      </w:r>
      <w:r w:rsidR="00D027F5">
        <w:rPr>
          <w:rFonts w:cs="Open Sans"/>
        </w:rPr>
        <w:t xml:space="preserve"> </w:t>
      </w:r>
      <w:r>
        <w:rPr>
          <w:rFonts w:cs="Open Sans"/>
        </w:rPr>
        <w:t>a été créé en 2006</w:t>
      </w:r>
      <w:r w:rsidR="00A8391A">
        <w:rPr>
          <w:rFonts w:cs="Open Sans"/>
        </w:rPr>
        <w:t>, comme</w:t>
      </w:r>
      <w:r w:rsidR="00D027F5">
        <w:rPr>
          <w:rFonts w:cs="Open Sans"/>
        </w:rPr>
        <w:t xml:space="preserve"> </w:t>
      </w:r>
      <w:r>
        <w:rPr>
          <w:rFonts w:cs="Open Sans"/>
        </w:rPr>
        <w:t xml:space="preserve">association de fait. Il </w:t>
      </w:r>
      <w:r w:rsidR="00231960">
        <w:rPr>
          <w:rFonts w:cs="Open Sans"/>
        </w:rPr>
        <w:t>s’est constitué en asbl</w:t>
      </w:r>
      <w:r w:rsidR="00213D8F" w:rsidRPr="00362F8F">
        <w:rPr>
          <w:rFonts w:cs="Open Sans"/>
        </w:rPr>
        <w:t xml:space="preserve"> </w:t>
      </w:r>
      <w:r w:rsidR="00790DBA" w:rsidRPr="00362F8F">
        <w:rPr>
          <w:rFonts w:cs="Open Sans"/>
        </w:rPr>
        <w:t>le 29 avril 2016 (parution au M</w:t>
      </w:r>
      <w:r w:rsidR="00790DBA">
        <w:rPr>
          <w:rFonts w:cs="Open Sans"/>
        </w:rPr>
        <w:t>oniteur belge</w:t>
      </w:r>
      <w:r w:rsidR="00790DBA" w:rsidRPr="00362F8F">
        <w:rPr>
          <w:rFonts w:cs="Open Sans"/>
        </w:rPr>
        <w:t> : 27 juillet 2016)</w:t>
      </w:r>
      <w:r w:rsidR="00A8391A">
        <w:rPr>
          <w:rFonts w:cs="Open Sans"/>
        </w:rPr>
        <w:t>.</w:t>
      </w:r>
    </w:p>
    <w:p w14:paraId="58CCC9F8" w14:textId="43D478A7" w:rsidR="00790DBA" w:rsidRPr="00B63D18" w:rsidRDefault="00790DBA" w:rsidP="00790DBA">
      <w:pPr>
        <w:pStyle w:val="Titre2"/>
      </w:pPr>
      <w:bookmarkStart w:id="3" w:name="_Toc516517671"/>
      <w:r w:rsidRPr="00B63D18">
        <w:t>But de l’ASBL</w:t>
      </w:r>
      <w:bookmarkEnd w:id="3"/>
    </w:p>
    <w:p w14:paraId="436D03C3" w14:textId="77777777" w:rsidR="00790DBA" w:rsidRPr="00362F8F" w:rsidRDefault="00790DBA" w:rsidP="00790DBA">
      <w:pPr>
        <w:rPr>
          <w:rFonts w:cs="Open Sans"/>
        </w:rPr>
      </w:pPr>
      <w:r w:rsidRPr="00362F8F">
        <w:rPr>
          <w:rFonts w:cs="Open Sans"/>
        </w:rPr>
        <w:t>L’association a pour but de défendre et promouvoir l’accessibilité.</w:t>
      </w:r>
    </w:p>
    <w:p w14:paraId="4836336B" w14:textId="77777777" w:rsidR="00790DBA" w:rsidRPr="00362F8F" w:rsidRDefault="00790DBA" w:rsidP="00790DBA">
      <w:pPr>
        <w:rPr>
          <w:rFonts w:cs="Open Sans"/>
        </w:rPr>
      </w:pPr>
      <w:r w:rsidRPr="00362F8F">
        <w:rPr>
          <w:rFonts w:cs="Open Sans"/>
        </w:rPr>
        <w:t xml:space="preserve">Par « </w:t>
      </w:r>
      <w:r w:rsidRPr="00362F8F">
        <w:rPr>
          <w:rFonts w:cs="Open Sans"/>
          <w:b/>
        </w:rPr>
        <w:t>accessibilité</w:t>
      </w:r>
      <w:r w:rsidRPr="00362F8F">
        <w:rPr>
          <w:rFonts w:cs="Open Sans"/>
        </w:rPr>
        <w:t xml:space="preserve"> », l’association entend toutes les mesures appropriées pour assurer aux personnes à mobilité réduite, sur la base de l’égalité avec les autres, l’accès à l’environnement physique, aux transports, à l’information et à la communication, y compris aux systèmes et technologies de l’information et de la communication, et aux autres équipements et services ouverts ou fournis au public, tant dans les zones urbaines que rurales. </w:t>
      </w:r>
    </w:p>
    <w:p w14:paraId="625F7912" w14:textId="77777777" w:rsidR="00790DBA" w:rsidRPr="00362F8F" w:rsidRDefault="00790DBA" w:rsidP="00790DBA">
      <w:pPr>
        <w:rPr>
          <w:rFonts w:cs="Open Sans"/>
        </w:rPr>
      </w:pPr>
      <w:r w:rsidRPr="00362F8F">
        <w:rPr>
          <w:rFonts w:cs="Open Sans"/>
        </w:rPr>
        <w:t>Ces mesures, parmi lesquelles figurent l’identification et l’élimination des obstacles et barrières à l’accessibilité, s’appliquent, entre autres :</w:t>
      </w:r>
    </w:p>
    <w:p w14:paraId="03B48248" w14:textId="77777777" w:rsidR="00790DBA" w:rsidRPr="00362F8F" w:rsidRDefault="00790DBA" w:rsidP="00790DBA">
      <w:pPr>
        <w:pStyle w:val="Paragraphedeliste"/>
        <w:numPr>
          <w:ilvl w:val="0"/>
          <w:numId w:val="1"/>
        </w:numPr>
        <w:jc w:val="left"/>
      </w:pPr>
      <w:r w:rsidRPr="00362F8F">
        <w:t>Aux bâtiments, à la voirie, aux transports et autres équipements intérieurs ou extérieurs, y compris les écoles, les logements, les installations médicales et les lieux de travail ;</w:t>
      </w:r>
    </w:p>
    <w:p w14:paraId="3EF6B65C" w14:textId="77777777" w:rsidR="00790DBA" w:rsidRPr="00362F8F" w:rsidRDefault="00790DBA" w:rsidP="00790DBA">
      <w:pPr>
        <w:pStyle w:val="Paragraphedeliste"/>
        <w:numPr>
          <w:ilvl w:val="0"/>
          <w:numId w:val="1"/>
        </w:numPr>
        <w:jc w:val="left"/>
      </w:pPr>
      <w:r w:rsidRPr="00362F8F">
        <w:t>Aux services d’information, de communication et autres services, y compris les services électroniques et les services d’urgence.</w:t>
      </w:r>
    </w:p>
    <w:p w14:paraId="19BEB5B9" w14:textId="671EA6A5" w:rsidR="00790DBA" w:rsidRPr="00362F8F" w:rsidRDefault="00790DBA" w:rsidP="00790DBA">
      <w:pPr>
        <w:rPr>
          <w:rFonts w:cs="Open Sans"/>
        </w:rPr>
      </w:pPr>
      <w:r w:rsidRPr="00362F8F">
        <w:rPr>
          <w:rFonts w:cs="Open Sans"/>
        </w:rPr>
        <w:t xml:space="preserve">Par « </w:t>
      </w:r>
      <w:r w:rsidRPr="00362F8F">
        <w:rPr>
          <w:rFonts w:cs="Open Sans"/>
          <w:b/>
        </w:rPr>
        <w:t>personne à mobilité réduite</w:t>
      </w:r>
      <w:r w:rsidRPr="00362F8F">
        <w:rPr>
          <w:rFonts w:cs="Open Sans"/>
        </w:rPr>
        <w:t xml:space="preserve"> »</w:t>
      </w:r>
      <w:r w:rsidR="002C7D3B">
        <w:rPr>
          <w:rFonts w:cs="Open Sans"/>
        </w:rPr>
        <w:t xml:space="preserve"> (PMR)</w:t>
      </w:r>
      <w:r w:rsidRPr="00362F8F">
        <w:rPr>
          <w:rFonts w:cs="Open Sans"/>
        </w:rPr>
        <w:t xml:space="preserve">, l’association entend toute personne gênée dans ses mouvements en raison de sa taille, de son état, de son âge, de son handicap permanent ou temporaire ainsi qu’en raison des appareils ou instruments auxquels elle doit recourir pour se déplacer. </w:t>
      </w:r>
    </w:p>
    <w:p w14:paraId="444E4CEE" w14:textId="77777777" w:rsidR="00790DBA" w:rsidRPr="00362F8F" w:rsidRDefault="00790DBA" w:rsidP="00790DBA">
      <w:pPr>
        <w:rPr>
          <w:rFonts w:cs="Open Sans"/>
        </w:rPr>
      </w:pPr>
      <w:r w:rsidRPr="00362F8F">
        <w:rPr>
          <w:rFonts w:cs="Open Sans"/>
        </w:rPr>
        <w:t>Plusieurs facteurs peuvent diminuer l’aisance à circuler : le handicap physique, la cécité, la surdité, la déficience intellectuelle, la grossesse, l’accident, les difficultés de compréhension de la langue ou simplement l’encombrement par l’utilisation d’un caddie, d’un landau, de colis, de bagage.</w:t>
      </w:r>
    </w:p>
    <w:p w14:paraId="0AEA0E52" w14:textId="77777777" w:rsidR="00790DBA" w:rsidRPr="00362F8F" w:rsidRDefault="00790DBA" w:rsidP="00790DBA">
      <w:pPr>
        <w:rPr>
          <w:rFonts w:cs="Open Sans"/>
        </w:rPr>
      </w:pPr>
      <w:r w:rsidRPr="00362F8F">
        <w:rPr>
          <w:rFonts w:cs="Open Sans"/>
          <w:noProof/>
          <w:lang w:eastAsia="fr-BE"/>
        </w:rPr>
        <w:drawing>
          <wp:inline distT="0" distB="0" distL="0" distR="0" wp14:anchorId="25BE6BA5" wp14:editId="1534594F">
            <wp:extent cx="5760720" cy="492125"/>
            <wp:effectExtent l="0" t="0" r="0" b="3175"/>
            <wp:docPr id="2052" name="Picture 4" title="illustration personnes à mobilité ré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eop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92125"/>
                    </a:xfrm>
                    <a:prstGeom prst="rect">
                      <a:avLst/>
                    </a:prstGeom>
                    <a:noFill/>
                    <a:ln>
                      <a:noFill/>
                    </a:ln>
                  </pic:spPr>
                </pic:pic>
              </a:graphicData>
            </a:graphic>
          </wp:inline>
        </w:drawing>
      </w:r>
    </w:p>
    <w:p w14:paraId="50341AAF" w14:textId="77777777" w:rsidR="00790DBA" w:rsidRPr="00362F8F" w:rsidRDefault="00790DBA" w:rsidP="00790DBA">
      <w:pPr>
        <w:spacing w:after="0"/>
        <w:rPr>
          <w:rFonts w:cs="Open Sans"/>
        </w:rPr>
      </w:pPr>
      <w:r w:rsidRPr="00362F8F">
        <w:rPr>
          <w:rFonts w:cs="Open Sans"/>
        </w:rPr>
        <w:t>Elle peut entreprendre toutes activités pouvant contribuer à la réalisation de ce but et notamment :</w:t>
      </w:r>
    </w:p>
    <w:p w14:paraId="0C97F835" w14:textId="2E62CAD4" w:rsidR="00C51EBE" w:rsidRDefault="00C51EBE" w:rsidP="00690E70">
      <w:pPr>
        <w:pStyle w:val="Paragraphedeliste"/>
        <w:numPr>
          <w:ilvl w:val="0"/>
          <w:numId w:val="9"/>
        </w:numPr>
      </w:pPr>
      <w:bookmarkStart w:id="4" w:name="_Toc516517672"/>
      <w:r>
        <w:t>La sensibilisation</w:t>
      </w:r>
    </w:p>
    <w:p w14:paraId="3DD79009" w14:textId="77777777" w:rsidR="00690E70" w:rsidRPr="00690E70" w:rsidRDefault="00690E70" w:rsidP="00690E70">
      <w:pPr>
        <w:pStyle w:val="Paragraphedeliste"/>
        <w:numPr>
          <w:ilvl w:val="0"/>
          <w:numId w:val="9"/>
        </w:numPr>
      </w:pPr>
      <w:r w:rsidRPr="00690E70">
        <w:t>La création, la validation, la publication ou la diffusion d’outils de référence,</w:t>
      </w:r>
    </w:p>
    <w:p w14:paraId="11BD87FB" w14:textId="77777777" w:rsidR="00690E70" w:rsidRPr="00690E70" w:rsidRDefault="00690E70" w:rsidP="00690E70">
      <w:pPr>
        <w:pStyle w:val="Paragraphedeliste"/>
        <w:numPr>
          <w:ilvl w:val="0"/>
          <w:numId w:val="9"/>
        </w:numPr>
      </w:pPr>
      <w:r w:rsidRPr="00690E70">
        <w:t>Le lobbying,</w:t>
      </w:r>
    </w:p>
    <w:p w14:paraId="2F167270" w14:textId="77777777" w:rsidR="00690E70" w:rsidRPr="00690E70" w:rsidRDefault="00690E70" w:rsidP="00690E70">
      <w:pPr>
        <w:pStyle w:val="Paragraphedeliste"/>
        <w:numPr>
          <w:ilvl w:val="0"/>
          <w:numId w:val="9"/>
        </w:numPr>
      </w:pPr>
      <w:r w:rsidRPr="00690E70">
        <w:t>Le développement de partenariat et/ou de réseau,</w:t>
      </w:r>
    </w:p>
    <w:p w14:paraId="0B310CC1" w14:textId="77777777" w:rsidR="00690E70" w:rsidRPr="00690E70" w:rsidRDefault="00690E70" w:rsidP="00690E70">
      <w:pPr>
        <w:pStyle w:val="Paragraphedeliste"/>
        <w:numPr>
          <w:ilvl w:val="0"/>
          <w:numId w:val="9"/>
        </w:numPr>
      </w:pPr>
      <w:r w:rsidRPr="00690E70">
        <w:t>L’action en justice,</w:t>
      </w:r>
    </w:p>
    <w:p w14:paraId="73C30853" w14:textId="77777777" w:rsidR="00690E70" w:rsidRPr="00690E70" w:rsidRDefault="00690E70" w:rsidP="00690E70">
      <w:pPr>
        <w:pStyle w:val="Paragraphedeliste"/>
        <w:numPr>
          <w:ilvl w:val="0"/>
          <w:numId w:val="9"/>
        </w:numPr>
      </w:pPr>
      <w:r w:rsidRPr="00690E70">
        <w:t>Le soutien aux actions locales,</w:t>
      </w:r>
    </w:p>
    <w:p w14:paraId="1C234B8B" w14:textId="77777777" w:rsidR="00690E70" w:rsidRPr="00690E70" w:rsidRDefault="00690E70" w:rsidP="00690E70">
      <w:pPr>
        <w:pStyle w:val="Paragraphedeliste"/>
        <w:numPr>
          <w:ilvl w:val="0"/>
          <w:numId w:val="9"/>
        </w:numPr>
      </w:pPr>
      <w:r w:rsidRPr="00690E70">
        <w:t>La consultance,</w:t>
      </w:r>
    </w:p>
    <w:p w14:paraId="1115E2D9" w14:textId="77777777" w:rsidR="00690E70" w:rsidRPr="00690E70" w:rsidRDefault="00690E70" w:rsidP="00690E70">
      <w:pPr>
        <w:pStyle w:val="Paragraphedeliste"/>
        <w:numPr>
          <w:ilvl w:val="0"/>
          <w:numId w:val="9"/>
        </w:numPr>
      </w:pPr>
      <w:r w:rsidRPr="00690E70">
        <w:lastRenderedPageBreak/>
        <w:t>La représentation des membres et des PMR en matière d’accessibilité dans des organes consultatifs et représentatifs,</w:t>
      </w:r>
    </w:p>
    <w:p w14:paraId="4EFD8055" w14:textId="155C54B7" w:rsidR="009F58B9" w:rsidRPr="009F58B9" w:rsidRDefault="00690E70" w:rsidP="00790DBA">
      <w:pPr>
        <w:pStyle w:val="Paragraphedeliste"/>
        <w:numPr>
          <w:ilvl w:val="0"/>
          <w:numId w:val="9"/>
        </w:numPr>
      </w:pPr>
      <w:r w:rsidRPr="00690E70">
        <w:t>La formation.</w:t>
      </w:r>
    </w:p>
    <w:p w14:paraId="3035C095" w14:textId="77777777" w:rsidR="00790DBA" w:rsidRPr="00D621E4" w:rsidRDefault="00790DBA" w:rsidP="00790DBA">
      <w:pPr>
        <w:pStyle w:val="Titre2"/>
      </w:pPr>
      <w:r w:rsidRPr="00D621E4">
        <w:t>Siège social</w:t>
      </w:r>
      <w:bookmarkEnd w:id="4"/>
    </w:p>
    <w:p w14:paraId="1929DEAF" w14:textId="77777777" w:rsidR="00790DBA" w:rsidRPr="00362F8F" w:rsidRDefault="00790DBA" w:rsidP="00790DBA">
      <w:pPr>
        <w:rPr>
          <w:rFonts w:cs="Open Sans"/>
        </w:rPr>
      </w:pPr>
      <w:r>
        <w:rPr>
          <w:rFonts w:cs="Open Sans"/>
        </w:rPr>
        <w:t>Suite à l’Assemblé Générale, l</w:t>
      </w:r>
      <w:r w:rsidRPr="00362F8F">
        <w:rPr>
          <w:rFonts w:cs="Open Sans"/>
        </w:rPr>
        <w:t xml:space="preserve">e siège social est établi </w:t>
      </w:r>
      <w:r>
        <w:rPr>
          <w:rFonts w:cs="Open Sans"/>
        </w:rPr>
        <w:t xml:space="preserve">Avenue Jules Bordet </w:t>
      </w:r>
      <w:r w:rsidRPr="00362F8F">
        <w:rPr>
          <w:rFonts w:cs="Open Sans"/>
        </w:rPr>
        <w:t>13</w:t>
      </w:r>
      <w:r>
        <w:rPr>
          <w:rFonts w:cs="Open Sans"/>
        </w:rPr>
        <w:t>,</w:t>
      </w:r>
      <w:r w:rsidRPr="00362F8F">
        <w:rPr>
          <w:rFonts w:cs="Open Sans"/>
        </w:rPr>
        <w:t xml:space="preserve"> à 11</w:t>
      </w:r>
      <w:r>
        <w:rPr>
          <w:rFonts w:cs="Open Sans"/>
        </w:rPr>
        <w:t>4</w:t>
      </w:r>
      <w:r w:rsidRPr="00362F8F">
        <w:rPr>
          <w:rFonts w:cs="Open Sans"/>
        </w:rPr>
        <w:t>0 Bruxelles.</w:t>
      </w:r>
    </w:p>
    <w:p w14:paraId="7650AF25" w14:textId="77777777" w:rsidR="00790DBA" w:rsidRPr="00362F8F" w:rsidRDefault="00790DBA" w:rsidP="00790DBA">
      <w:pPr>
        <w:pStyle w:val="Titre2"/>
      </w:pPr>
      <w:bookmarkStart w:id="5" w:name="_Toc516517673"/>
      <w:r w:rsidRPr="00362F8F">
        <w:t>Siège d’activité</w:t>
      </w:r>
      <w:bookmarkEnd w:id="5"/>
    </w:p>
    <w:p w14:paraId="105C1AE7" w14:textId="77777777" w:rsidR="00790DBA" w:rsidRPr="00362F8F" w:rsidRDefault="00790DBA" w:rsidP="00790DBA">
      <w:pPr>
        <w:rPr>
          <w:rFonts w:cs="Open Sans"/>
        </w:rPr>
      </w:pPr>
      <w:r w:rsidRPr="00362F8F">
        <w:rPr>
          <w:rFonts w:cs="Open Sans"/>
        </w:rPr>
        <w:t>Le siège d’activité est établi Rue de la Pépinière 23</w:t>
      </w:r>
      <w:r>
        <w:rPr>
          <w:rFonts w:cs="Open Sans"/>
        </w:rPr>
        <w:t>,</w:t>
      </w:r>
      <w:r w:rsidRPr="00362F8F">
        <w:rPr>
          <w:rFonts w:cs="Open Sans"/>
        </w:rPr>
        <w:t xml:space="preserve"> à 5000 Namur</w:t>
      </w:r>
      <w:bookmarkStart w:id="6" w:name="_Toc456601222"/>
      <w:r>
        <w:rPr>
          <w:rFonts w:cs="Open Sans"/>
        </w:rPr>
        <w:t>.</w:t>
      </w:r>
    </w:p>
    <w:p w14:paraId="3880B828" w14:textId="77777777" w:rsidR="00790DBA" w:rsidRPr="00362F8F" w:rsidRDefault="00790DBA" w:rsidP="00790DBA">
      <w:pPr>
        <w:pStyle w:val="Titre2"/>
      </w:pPr>
      <w:bookmarkStart w:id="7" w:name="_Toc516517674"/>
      <w:r w:rsidRPr="00362F8F">
        <w:t>Composition du CAWaB</w:t>
      </w:r>
      <w:bookmarkEnd w:id="6"/>
      <w:bookmarkEnd w:id="7"/>
    </w:p>
    <w:p w14:paraId="7CF1E809" w14:textId="33CCAA44" w:rsidR="00A67C81" w:rsidRPr="00A67C81" w:rsidRDefault="008219E3" w:rsidP="00014286">
      <w:pPr>
        <w:rPr>
          <w:rFonts w:cs="Open Sans"/>
        </w:rPr>
      </w:pPr>
      <w:r>
        <w:rPr>
          <w:rFonts w:cs="Open Sans"/>
        </w:rPr>
        <w:t xml:space="preserve">Le CAWaB regroupe 21 </w:t>
      </w:r>
      <w:r w:rsidR="007F3CFE">
        <w:rPr>
          <w:rFonts w:cs="Open Sans"/>
        </w:rPr>
        <w:t xml:space="preserve">associations, tant des </w:t>
      </w:r>
      <w:r w:rsidR="00A67C81" w:rsidRPr="00362F8F">
        <w:rPr>
          <w:rFonts w:cs="Open Sans"/>
        </w:rPr>
        <w:t xml:space="preserve">associations représentatives de </w:t>
      </w:r>
      <w:r w:rsidR="00A67C81">
        <w:rPr>
          <w:rFonts w:cs="Open Sans"/>
        </w:rPr>
        <w:t>Personnes à Mobilité Réduite (PMR)</w:t>
      </w:r>
      <w:r w:rsidR="00A67C81" w:rsidRPr="00362F8F">
        <w:rPr>
          <w:rFonts w:cs="Open Sans"/>
        </w:rPr>
        <w:t xml:space="preserve"> </w:t>
      </w:r>
      <w:r w:rsidR="007F3CFE">
        <w:rPr>
          <w:rFonts w:cs="Open Sans"/>
        </w:rPr>
        <w:t>que</w:t>
      </w:r>
      <w:r w:rsidR="00A67C81" w:rsidRPr="00362F8F">
        <w:rPr>
          <w:rFonts w:cs="Open Sans"/>
        </w:rPr>
        <w:t xml:space="preserve"> d’associations expertes en accessibilité, </w:t>
      </w:r>
      <w:r w:rsidR="007F3CFE">
        <w:rPr>
          <w:rFonts w:cs="Open Sans"/>
        </w:rPr>
        <w:t xml:space="preserve">ce qui </w:t>
      </w:r>
      <w:r w:rsidR="00A67C81" w:rsidRPr="00362F8F">
        <w:rPr>
          <w:rFonts w:cs="Open Sans"/>
        </w:rPr>
        <w:t xml:space="preserve">constitue, depuis sa création, une </w:t>
      </w:r>
      <w:r w:rsidR="007F3CFE">
        <w:rPr>
          <w:rFonts w:cs="Open Sans"/>
        </w:rPr>
        <w:t>de ses</w:t>
      </w:r>
      <w:r w:rsidR="00A67C81" w:rsidRPr="00362F8F">
        <w:rPr>
          <w:rFonts w:cs="Open Sans"/>
        </w:rPr>
        <w:t xml:space="preserve"> grandes forces</w:t>
      </w:r>
      <w:r w:rsidR="007F3CFE">
        <w:rPr>
          <w:rFonts w:cs="Open Sans"/>
        </w:rPr>
        <w:t>.</w:t>
      </w:r>
    </w:p>
    <w:p w14:paraId="3D259EC3" w14:textId="77777777" w:rsidR="00790DBA" w:rsidRPr="00362F8F" w:rsidRDefault="00790DBA" w:rsidP="00790DBA">
      <w:pPr>
        <w:pStyle w:val="Titre3"/>
      </w:pPr>
      <w:bookmarkStart w:id="8" w:name="_Toc456601223"/>
      <w:bookmarkStart w:id="9" w:name="_Toc516517675"/>
      <w:r w:rsidRPr="00362F8F">
        <w:t>Constitution de l’Assemblée Générale</w:t>
      </w:r>
      <w:bookmarkEnd w:id="8"/>
      <w:bookmarkEnd w:id="9"/>
    </w:p>
    <w:p w14:paraId="67487C93" w14:textId="07E98ACD" w:rsidR="00790DBA" w:rsidRPr="00362F8F" w:rsidRDefault="00790DBA" w:rsidP="00790DBA">
      <w:pPr>
        <w:spacing w:after="0"/>
        <w:rPr>
          <w:rFonts w:cs="Open Sans"/>
        </w:rPr>
      </w:pPr>
      <w:r w:rsidRPr="00362F8F">
        <w:rPr>
          <w:rFonts w:cs="Open Sans"/>
        </w:rPr>
        <w:t>Le CAWaB est constitué des ASBL suivantes</w:t>
      </w:r>
      <w:r w:rsidR="009F58B9">
        <w:rPr>
          <w:rFonts w:cs="Open Sans"/>
        </w:rPr>
        <w:t xml:space="preserve"> </w:t>
      </w:r>
      <w:r w:rsidRPr="00362F8F">
        <w:rPr>
          <w:rFonts w:cs="Open Sans"/>
        </w:rPr>
        <w:t xml:space="preserve">: </w:t>
      </w:r>
    </w:p>
    <w:p w14:paraId="62DFF628" w14:textId="77777777" w:rsidR="00790DBA" w:rsidRPr="00362F8F" w:rsidRDefault="00790DBA" w:rsidP="00790DBA">
      <w:pPr>
        <w:pStyle w:val="Paragraphedeliste"/>
        <w:numPr>
          <w:ilvl w:val="0"/>
          <w:numId w:val="7"/>
        </w:numPr>
      </w:pPr>
      <w:r w:rsidRPr="00C44FFD">
        <w:rPr>
          <w:bCs/>
        </w:rPr>
        <w:t>ABMM</w:t>
      </w:r>
      <w:r w:rsidRPr="00362F8F">
        <w:t xml:space="preserve"> - Association Belge contre les Maladies neuro-Musculaires </w:t>
      </w:r>
    </w:p>
    <w:p w14:paraId="44F345CE" w14:textId="77777777" w:rsidR="00790DBA" w:rsidRPr="00362F8F" w:rsidRDefault="00790DBA" w:rsidP="00790DBA">
      <w:pPr>
        <w:pStyle w:val="Paragraphedeliste"/>
        <w:numPr>
          <w:ilvl w:val="0"/>
          <w:numId w:val="7"/>
        </w:numPr>
      </w:pPr>
      <w:r w:rsidRPr="00C44FFD">
        <w:rPr>
          <w:bCs/>
        </w:rPr>
        <w:t>ABP</w:t>
      </w:r>
      <w:r w:rsidRPr="00362F8F">
        <w:t xml:space="preserve"> - Association Belges des Paralysés </w:t>
      </w:r>
    </w:p>
    <w:p w14:paraId="43C9D18B" w14:textId="77777777" w:rsidR="00790DBA" w:rsidRPr="00F244BB" w:rsidRDefault="00790DBA" w:rsidP="00790DBA">
      <w:pPr>
        <w:pStyle w:val="Paragraphedeliste"/>
        <w:numPr>
          <w:ilvl w:val="0"/>
          <w:numId w:val="7"/>
        </w:numPr>
        <w:rPr>
          <w:bCs/>
        </w:rPr>
      </w:pPr>
      <w:r w:rsidRPr="00F244BB">
        <w:rPr>
          <w:bCs/>
        </w:rPr>
        <w:t xml:space="preserve">Access-i </w:t>
      </w:r>
    </w:p>
    <w:p w14:paraId="307895F1" w14:textId="77777777" w:rsidR="00790DBA" w:rsidRPr="00F244BB" w:rsidRDefault="00790DBA" w:rsidP="00790DBA">
      <w:pPr>
        <w:pStyle w:val="Paragraphedeliste"/>
        <w:numPr>
          <w:ilvl w:val="0"/>
          <w:numId w:val="7"/>
        </w:numPr>
        <w:rPr>
          <w:bCs/>
        </w:rPr>
      </w:pPr>
      <w:proofErr w:type="spellStart"/>
      <w:r w:rsidRPr="00F244BB">
        <w:rPr>
          <w:bCs/>
        </w:rPr>
        <w:t>Altéo</w:t>
      </w:r>
      <w:proofErr w:type="spellEnd"/>
      <w:r w:rsidRPr="00F244BB">
        <w:rPr>
          <w:bCs/>
        </w:rPr>
        <w:t xml:space="preserve"> </w:t>
      </w:r>
    </w:p>
    <w:p w14:paraId="1D1D0D3A" w14:textId="77777777" w:rsidR="00790DBA" w:rsidRPr="00362F8F" w:rsidRDefault="00790DBA" w:rsidP="00790DBA">
      <w:pPr>
        <w:pStyle w:val="Paragraphedeliste"/>
        <w:numPr>
          <w:ilvl w:val="0"/>
          <w:numId w:val="7"/>
        </w:numPr>
      </w:pPr>
      <w:r w:rsidRPr="00C44FFD">
        <w:rPr>
          <w:bCs/>
        </w:rPr>
        <w:t>AMT Concept</w:t>
      </w:r>
      <w:r w:rsidRPr="00362F8F">
        <w:t xml:space="preserve"> - Accès et Mobilité pour Tous </w:t>
      </w:r>
    </w:p>
    <w:p w14:paraId="7E913944" w14:textId="14580115" w:rsidR="00790DBA" w:rsidRDefault="00790DBA" w:rsidP="00790DBA">
      <w:pPr>
        <w:pStyle w:val="Paragraphedeliste"/>
        <w:numPr>
          <w:ilvl w:val="0"/>
          <w:numId w:val="7"/>
        </w:numPr>
      </w:pPr>
      <w:proofErr w:type="spellStart"/>
      <w:r w:rsidRPr="00362F8F">
        <w:t>A</w:t>
      </w:r>
      <w:r>
        <w:t>ccessAndGo</w:t>
      </w:r>
      <w:proofErr w:type="spellEnd"/>
    </w:p>
    <w:p w14:paraId="244EE5AF" w14:textId="77777777" w:rsidR="00790DBA" w:rsidRPr="009F58B9" w:rsidRDefault="00790DBA" w:rsidP="00790DBA">
      <w:pPr>
        <w:pStyle w:val="Paragraphedeliste"/>
        <w:numPr>
          <w:ilvl w:val="0"/>
          <w:numId w:val="7"/>
        </w:numPr>
        <w:rPr>
          <w:bCs/>
        </w:rPr>
      </w:pPr>
      <w:r w:rsidRPr="009F58B9">
        <w:rPr>
          <w:bCs/>
        </w:rPr>
        <w:t>APEDAF - Association de Parents d’Enfants Déficients Auditifs Francophones</w:t>
      </w:r>
    </w:p>
    <w:p w14:paraId="01CE2758" w14:textId="77777777" w:rsidR="00790DBA" w:rsidRPr="009F58B9" w:rsidRDefault="00790DBA" w:rsidP="00790DBA">
      <w:pPr>
        <w:pStyle w:val="Paragraphedeliste"/>
        <w:numPr>
          <w:ilvl w:val="0"/>
          <w:numId w:val="7"/>
        </w:numPr>
        <w:rPr>
          <w:bCs/>
        </w:rPr>
      </w:pPr>
      <w:r w:rsidRPr="009F58B9">
        <w:rPr>
          <w:bCs/>
        </w:rPr>
        <w:t>ASPH - Association Socialiste de la Personne Handicapée</w:t>
      </w:r>
    </w:p>
    <w:p w14:paraId="5CC81A5B" w14:textId="77777777" w:rsidR="00790DBA" w:rsidRPr="009F58B9" w:rsidRDefault="00790DBA" w:rsidP="00790DBA">
      <w:pPr>
        <w:pStyle w:val="Paragraphedeliste"/>
        <w:numPr>
          <w:ilvl w:val="0"/>
          <w:numId w:val="7"/>
        </w:numPr>
        <w:rPr>
          <w:bCs/>
        </w:rPr>
      </w:pPr>
      <w:proofErr w:type="spellStart"/>
      <w:r w:rsidRPr="009F58B9">
        <w:rPr>
          <w:bCs/>
        </w:rPr>
        <w:t>Atingo</w:t>
      </w:r>
      <w:proofErr w:type="spellEnd"/>
    </w:p>
    <w:p w14:paraId="03A80888" w14:textId="406952C1" w:rsidR="00790DBA" w:rsidRPr="009F58B9" w:rsidRDefault="00790DBA" w:rsidP="00790DBA">
      <w:pPr>
        <w:pStyle w:val="Paragraphedeliste"/>
        <w:numPr>
          <w:ilvl w:val="0"/>
          <w:numId w:val="7"/>
        </w:numPr>
        <w:rPr>
          <w:bCs/>
        </w:rPr>
      </w:pPr>
      <w:proofErr w:type="spellStart"/>
      <w:r w:rsidRPr="009F58B9">
        <w:rPr>
          <w:bCs/>
        </w:rPr>
        <w:t>Eqla</w:t>
      </w:r>
      <w:proofErr w:type="spellEnd"/>
      <w:r w:rsidRPr="009F58B9">
        <w:rPr>
          <w:bCs/>
        </w:rPr>
        <w:t xml:space="preserve"> </w:t>
      </w:r>
    </w:p>
    <w:p w14:paraId="605BEA00" w14:textId="77777777" w:rsidR="00790DBA" w:rsidRPr="009F58B9" w:rsidRDefault="00790DBA" w:rsidP="00790DBA">
      <w:pPr>
        <w:pStyle w:val="Paragraphedeliste"/>
        <w:numPr>
          <w:ilvl w:val="0"/>
          <w:numId w:val="7"/>
        </w:numPr>
        <w:rPr>
          <w:bCs/>
        </w:rPr>
      </w:pPr>
      <w:r w:rsidRPr="009F58B9">
        <w:rPr>
          <w:bCs/>
        </w:rPr>
        <w:t xml:space="preserve">GEH - Groupe d'Entraide aux Hémiplégiques </w:t>
      </w:r>
    </w:p>
    <w:p w14:paraId="412CDC5D" w14:textId="77777777" w:rsidR="00790DBA" w:rsidRPr="009F58B9" w:rsidRDefault="00790DBA" w:rsidP="00790DBA">
      <w:pPr>
        <w:pStyle w:val="Paragraphedeliste"/>
        <w:numPr>
          <w:ilvl w:val="0"/>
          <w:numId w:val="7"/>
        </w:numPr>
        <w:rPr>
          <w:bCs/>
        </w:rPr>
      </w:pPr>
      <w:r w:rsidRPr="009F58B9">
        <w:rPr>
          <w:bCs/>
        </w:rPr>
        <w:t xml:space="preserve">Inclusion </w:t>
      </w:r>
    </w:p>
    <w:p w14:paraId="710EB7DF" w14:textId="77777777" w:rsidR="00790DBA" w:rsidRPr="009F58B9" w:rsidRDefault="00790DBA" w:rsidP="00790DBA">
      <w:pPr>
        <w:pStyle w:val="Paragraphedeliste"/>
        <w:numPr>
          <w:ilvl w:val="0"/>
          <w:numId w:val="7"/>
        </w:numPr>
        <w:rPr>
          <w:bCs/>
        </w:rPr>
      </w:pPr>
      <w:proofErr w:type="spellStart"/>
      <w:r w:rsidRPr="009F58B9">
        <w:rPr>
          <w:bCs/>
        </w:rPr>
        <w:t>Info-Sourds</w:t>
      </w:r>
      <w:proofErr w:type="spellEnd"/>
    </w:p>
    <w:p w14:paraId="5CB0C8EA" w14:textId="77777777" w:rsidR="00790DBA" w:rsidRPr="009F58B9" w:rsidRDefault="00790DBA" w:rsidP="00790DBA">
      <w:pPr>
        <w:pStyle w:val="Paragraphedeliste"/>
        <w:numPr>
          <w:ilvl w:val="0"/>
          <w:numId w:val="7"/>
        </w:numPr>
        <w:rPr>
          <w:bCs/>
        </w:rPr>
      </w:pPr>
      <w:r w:rsidRPr="009F58B9">
        <w:rPr>
          <w:bCs/>
        </w:rPr>
        <w:t>Ligue Belge de la Sclérose en Plaques</w:t>
      </w:r>
    </w:p>
    <w:p w14:paraId="0518B039" w14:textId="77777777" w:rsidR="00790DBA" w:rsidRPr="009F58B9" w:rsidRDefault="00790DBA" w:rsidP="00790DBA">
      <w:pPr>
        <w:pStyle w:val="Paragraphedeliste"/>
        <w:numPr>
          <w:ilvl w:val="0"/>
          <w:numId w:val="7"/>
        </w:numPr>
        <w:rPr>
          <w:bCs/>
        </w:rPr>
      </w:pPr>
      <w:r w:rsidRPr="009F58B9">
        <w:rPr>
          <w:bCs/>
        </w:rPr>
        <w:t xml:space="preserve">Ligue Braille </w:t>
      </w:r>
    </w:p>
    <w:p w14:paraId="1F2D2DCF" w14:textId="77777777" w:rsidR="00790DBA" w:rsidRPr="009F58B9" w:rsidRDefault="00790DBA" w:rsidP="00790DBA">
      <w:pPr>
        <w:pStyle w:val="Paragraphedeliste"/>
        <w:numPr>
          <w:ilvl w:val="0"/>
          <w:numId w:val="7"/>
        </w:numPr>
        <w:rPr>
          <w:bCs/>
        </w:rPr>
      </w:pPr>
      <w:r w:rsidRPr="009F58B9">
        <w:rPr>
          <w:bCs/>
        </w:rPr>
        <w:t>Mouvement Personne d’Abord</w:t>
      </w:r>
    </w:p>
    <w:p w14:paraId="23433365" w14:textId="77777777" w:rsidR="00790DBA" w:rsidRPr="00CC3467" w:rsidRDefault="00790DBA" w:rsidP="00790DBA">
      <w:pPr>
        <w:pStyle w:val="Paragraphedeliste"/>
        <w:numPr>
          <w:ilvl w:val="0"/>
          <w:numId w:val="7"/>
        </w:numPr>
      </w:pPr>
      <w:r w:rsidRPr="00362F8F">
        <w:t xml:space="preserve">Œuvre Fédérale Les Amis des Aveugles et Malvoyants </w:t>
      </w:r>
    </w:p>
    <w:p w14:paraId="64177152" w14:textId="77777777" w:rsidR="00790DBA" w:rsidRPr="00362F8F" w:rsidRDefault="00790DBA" w:rsidP="00790DBA">
      <w:pPr>
        <w:pStyle w:val="Paragraphedeliste"/>
        <w:numPr>
          <w:ilvl w:val="0"/>
          <w:numId w:val="7"/>
        </w:numPr>
      </w:pPr>
      <w:r w:rsidRPr="00362F8F">
        <w:t xml:space="preserve">Passe le Message à ton Voisin </w:t>
      </w:r>
    </w:p>
    <w:p w14:paraId="72634980" w14:textId="77777777" w:rsidR="00790DBA" w:rsidRPr="00362F8F" w:rsidRDefault="00790DBA" w:rsidP="00790DBA">
      <w:pPr>
        <w:pStyle w:val="Paragraphedeliste"/>
        <w:numPr>
          <w:ilvl w:val="0"/>
          <w:numId w:val="7"/>
        </w:numPr>
      </w:pPr>
      <w:r w:rsidRPr="00362F8F">
        <w:t>Passe</w:t>
      </w:r>
      <w:r>
        <w:t xml:space="preserve"> </w:t>
      </w:r>
      <w:r w:rsidRPr="00362F8F">
        <w:t>Muraille</w:t>
      </w:r>
    </w:p>
    <w:p w14:paraId="6607B739" w14:textId="77777777" w:rsidR="00790DBA" w:rsidRPr="00362F8F" w:rsidRDefault="00790DBA" w:rsidP="00790DBA">
      <w:pPr>
        <w:pStyle w:val="Paragraphedeliste"/>
        <w:numPr>
          <w:ilvl w:val="0"/>
          <w:numId w:val="7"/>
        </w:numPr>
      </w:pPr>
      <w:r w:rsidRPr="00362F8F">
        <w:t>Plain-Pied</w:t>
      </w:r>
    </w:p>
    <w:p w14:paraId="77CBB9CD" w14:textId="0044241F" w:rsidR="00790DBA" w:rsidRDefault="00790DBA" w:rsidP="009F58B9">
      <w:pPr>
        <w:pStyle w:val="Paragraphedeliste"/>
        <w:numPr>
          <w:ilvl w:val="0"/>
          <w:numId w:val="7"/>
        </w:numPr>
      </w:pPr>
      <w:r w:rsidRPr="00C44FFD">
        <w:rPr>
          <w:bCs/>
        </w:rPr>
        <w:t>SISW</w:t>
      </w:r>
      <w:r w:rsidRPr="00362F8F">
        <w:t xml:space="preserve"> - Service d'</w:t>
      </w:r>
      <w:r>
        <w:t>I</w:t>
      </w:r>
      <w:r w:rsidRPr="00362F8F">
        <w:t xml:space="preserve">nterprétation des </w:t>
      </w:r>
      <w:r>
        <w:t>S</w:t>
      </w:r>
      <w:r w:rsidRPr="00362F8F">
        <w:t xml:space="preserve">ourds de Wallonie </w:t>
      </w:r>
      <w:bookmarkStart w:id="10" w:name="_Toc456601224"/>
      <w:bookmarkStart w:id="11" w:name="_Toc516517676"/>
    </w:p>
    <w:p w14:paraId="748B9B79" w14:textId="77777777" w:rsidR="00790DBA" w:rsidRPr="00362F8F" w:rsidRDefault="00790DBA" w:rsidP="00790DBA">
      <w:pPr>
        <w:pStyle w:val="Titre3"/>
      </w:pPr>
      <w:r w:rsidRPr="00362F8F">
        <w:t xml:space="preserve">Constitution du Conseil </w:t>
      </w:r>
      <w:r w:rsidRPr="008E0AF5">
        <w:t>d’Administration</w:t>
      </w:r>
      <w:bookmarkEnd w:id="10"/>
      <w:bookmarkEnd w:id="11"/>
    </w:p>
    <w:p w14:paraId="2AD859DC" w14:textId="0DA37AA6" w:rsidR="00790DBA" w:rsidRPr="00362F8F" w:rsidRDefault="00790DBA" w:rsidP="00790DBA">
      <w:pPr>
        <w:spacing w:after="0"/>
        <w:rPr>
          <w:rFonts w:cs="Open Sans"/>
        </w:rPr>
      </w:pPr>
      <w:r w:rsidRPr="00362F8F">
        <w:rPr>
          <w:rFonts w:cs="Open Sans"/>
        </w:rPr>
        <w:t>Au 31 décembre 20</w:t>
      </w:r>
      <w:r w:rsidR="009F58B9">
        <w:rPr>
          <w:rFonts w:cs="Open Sans"/>
        </w:rPr>
        <w:t>20</w:t>
      </w:r>
      <w:r w:rsidRPr="00362F8F">
        <w:rPr>
          <w:rFonts w:cs="Open Sans"/>
        </w:rPr>
        <w:t xml:space="preserve">, </w:t>
      </w:r>
      <w:r>
        <w:rPr>
          <w:rFonts w:cs="Open Sans"/>
        </w:rPr>
        <w:t>l</w:t>
      </w:r>
      <w:r w:rsidRPr="00362F8F">
        <w:rPr>
          <w:rFonts w:cs="Open Sans"/>
        </w:rPr>
        <w:t xml:space="preserve">es membres du CA sont les personnes suivantes : </w:t>
      </w:r>
    </w:p>
    <w:p w14:paraId="48FC0BC9" w14:textId="59BB747E" w:rsidR="00790DBA" w:rsidRPr="00362F8F" w:rsidRDefault="00790DBA" w:rsidP="00790DBA">
      <w:pPr>
        <w:pStyle w:val="Paragraphedeliste"/>
        <w:numPr>
          <w:ilvl w:val="0"/>
          <w:numId w:val="3"/>
        </w:numPr>
        <w:jc w:val="left"/>
      </w:pPr>
      <w:r>
        <w:t>DEFOURNY</w:t>
      </w:r>
      <w:r w:rsidRPr="00362F8F">
        <w:t xml:space="preserve"> </w:t>
      </w:r>
      <w:r>
        <w:t>Anne</w:t>
      </w:r>
      <w:r w:rsidRPr="00362F8F">
        <w:t xml:space="preserve"> - </w:t>
      </w:r>
      <w:proofErr w:type="spellStart"/>
      <w:r>
        <w:t>Altéo</w:t>
      </w:r>
      <w:proofErr w:type="spellEnd"/>
    </w:p>
    <w:p w14:paraId="085D0713" w14:textId="77777777" w:rsidR="00790DBA" w:rsidRPr="00362F8F" w:rsidRDefault="00790DBA" w:rsidP="00790DBA">
      <w:pPr>
        <w:pStyle w:val="Paragraphedeliste"/>
        <w:numPr>
          <w:ilvl w:val="0"/>
          <w:numId w:val="3"/>
        </w:numPr>
        <w:jc w:val="left"/>
      </w:pPr>
      <w:r>
        <w:t>DEMARTIN Stéphanie</w:t>
      </w:r>
      <w:r w:rsidRPr="00362F8F">
        <w:t xml:space="preserve"> </w:t>
      </w:r>
      <w:r>
        <w:t>–</w:t>
      </w:r>
      <w:r w:rsidRPr="00362F8F">
        <w:t xml:space="preserve"> </w:t>
      </w:r>
      <w:r>
        <w:t>Les Amis des Aveugles</w:t>
      </w:r>
    </w:p>
    <w:p w14:paraId="73E50A56" w14:textId="77777777" w:rsidR="00790DBA" w:rsidRPr="003B0063" w:rsidRDefault="00790DBA" w:rsidP="00790DBA">
      <w:pPr>
        <w:pStyle w:val="Paragraphedeliste"/>
        <w:numPr>
          <w:ilvl w:val="0"/>
          <w:numId w:val="3"/>
        </w:numPr>
        <w:jc w:val="left"/>
      </w:pPr>
      <w:r>
        <w:t>HARMEGNIES Philippe</w:t>
      </w:r>
      <w:r w:rsidRPr="00362F8F">
        <w:t xml:space="preserve"> – </w:t>
      </w:r>
      <w:r>
        <w:t>Passe Muraille</w:t>
      </w:r>
    </w:p>
    <w:p w14:paraId="34CA8C6A" w14:textId="1971E0B2" w:rsidR="00790DBA" w:rsidRPr="003B0063" w:rsidRDefault="00790DBA" w:rsidP="00790DBA">
      <w:pPr>
        <w:pStyle w:val="Paragraphedeliste"/>
        <w:numPr>
          <w:ilvl w:val="0"/>
          <w:numId w:val="3"/>
        </w:numPr>
        <w:jc w:val="left"/>
        <w:rPr>
          <w:lang w:val="nl-BE"/>
        </w:rPr>
      </w:pPr>
      <w:r w:rsidRPr="003B0063">
        <w:rPr>
          <w:lang w:val="nl-BE"/>
        </w:rPr>
        <w:lastRenderedPageBreak/>
        <w:t xml:space="preserve">HERMAN Stéphanie – </w:t>
      </w:r>
      <w:proofErr w:type="spellStart"/>
      <w:r w:rsidRPr="003B0063">
        <w:rPr>
          <w:lang w:val="nl-BE"/>
        </w:rPr>
        <w:t>Acces</w:t>
      </w:r>
      <w:r w:rsidR="00926891">
        <w:rPr>
          <w:lang w:val="nl-BE"/>
        </w:rPr>
        <w:t>s</w:t>
      </w:r>
      <w:r>
        <w:rPr>
          <w:lang w:val="nl-BE"/>
        </w:rPr>
        <w:t>A</w:t>
      </w:r>
      <w:r w:rsidRPr="003B0063">
        <w:rPr>
          <w:lang w:val="nl-BE"/>
        </w:rPr>
        <w:t>ndGo</w:t>
      </w:r>
      <w:proofErr w:type="spellEnd"/>
    </w:p>
    <w:p w14:paraId="59798C0F" w14:textId="77777777" w:rsidR="00790DBA" w:rsidRDefault="00790DBA" w:rsidP="00790DBA">
      <w:pPr>
        <w:pStyle w:val="Paragraphedeliste"/>
        <w:numPr>
          <w:ilvl w:val="0"/>
          <w:numId w:val="3"/>
        </w:numPr>
        <w:jc w:val="left"/>
      </w:pPr>
      <w:r w:rsidRPr="00362F8F">
        <w:t>HUET Jean-Marie – ABMM</w:t>
      </w:r>
    </w:p>
    <w:p w14:paraId="26FEF537" w14:textId="77777777" w:rsidR="00790DBA" w:rsidRDefault="00790DBA" w:rsidP="00790DBA">
      <w:pPr>
        <w:pStyle w:val="Paragraphedeliste"/>
        <w:numPr>
          <w:ilvl w:val="0"/>
          <w:numId w:val="3"/>
        </w:numPr>
        <w:jc w:val="left"/>
      </w:pPr>
      <w:r>
        <w:t>LIEGEOIS Frédéric – ABP</w:t>
      </w:r>
    </w:p>
    <w:p w14:paraId="1E1209B0" w14:textId="77777777" w:rsidR="00790DBA" w:rsidRDefault="00790DBA" w:rsidP="00790DBA">
      <w:pPr>
        <w:pStyle w:val="Paragraphedeliste"/>
        <w:numPr>
          <w:ilvl w:val="0"/>
          <w:numId w:val="3"/>
        </w:numPr>
        <w:jc w:val="left"/>
      </w:pPr>
      <w:r>
        <w:t>MESSAOUDI Ouiam – ASPH</w:t>
      </w:r>
    </w:p>
    <w:p w14:paraId="350A5C16" w14:textId="77777777" w:rsidR="00790DBA" w:rsidRPr="00362F8F" w:rsidRDefault="00790DBA" w:rsidP="00790DBA">
      <w:pPr>
        <w:pStyle w:val="Paragraphedeliste"/>
        <w:numPr>
          <w:ilvl w:val="0"/>
          <w:numId w:val="3"/>
        </w:numPr>
        <w:jc w:val="left"/>
      </w:pPr>
      <w:r>
        <w:t>NICOLAÏ Joël – Plain-Pied</w:t>
      </w:r>
    </w:p>
    <w:p w14:paraId="697B85D7" w14:textId="77777777" w:rsidR="00790DBA" w:rsidRPr="00362F8F" w:rsidRDefault="00790DBA" w:rsidP="00790DBA">
      <w:pPr>
        <w:pStyle w:val="Paragraphedeliste"/>
        <w:numPr>
          <w:ilvl w:val="0"/>
          <w:numId w:val="3"/>
        </w:numPr>
        <w:jc w:val="left"/>
      </w:pPr>
      <w:r w:rsidRPr="00362F8F">
        <w:t>PAPIA Mélanie – Inclusion</w:t>
      </w:r>
    </w:p>
    <w:p w14:paraId="42CA7EBE" w14:textId="77777777" w:rsidR="00790DBA" w:rsidRPr="00362F8F" w:rsidRDefault="00790DBA" w:rsidP="00790DBA">
      <w:pPr>
        <w:pStyle w:val="Paragraphedeliste"/>
        <w:numPr>
          <w:ilvl w:val="0"/>
          <w:numId w:val="3"/>
        </w:numPr>
        <w:jc w:val="left"/>
      </w:pPr>
      <w:r w:rsidRPr="00362F8F">
        <w:t xml:space="preserve">PEETERS Nino – Passe le </w:t>
      </w:r>
      <w:r>
        <w:t>M</w:t>
      </w:r>
      <w:r w:rsidRPr="00362F8F">
        <w:t xml:space="preserve">essage à ton </w:t>
      </w:r>
      <w:r>
        <w:t>V</w:t>
      </w:r>
      <w:r w:rsidRPr="00362F8F">
        <w:t xml:space="preserve">oisin </w:t>
      </w:r>
    </w:p>
    <w:p w14:paraId="6D6D1F9B" w14:textId="77777777" w:rsidR="00790DBA" w:rsidRPr="00A4663D" w:rsidRDefault="00790DBA" w:rsidP="00790DBA">
      <w:pPr>
        <w:pStyle w:val="Paragraphedeliste"/>
        <w:numPr>
          <w:ilvl w:val="0"/>
          <w:numId w:val="3"/>
        </w:numPr>
        <w:jc w:val="left"/>
      </w:pPr>
      <w:r w:rsidRPr="00362F8F">
        <w:rPr>
          <w:lang w:val="en-US"/>
        </w:rPr>
        <w:t xml:space="preserve">SNOECK Vincent – </w:t>
      </w:r>
      <w:proofErr w:type="spellStart"/>
      <w:r w:rsidRPr="00362F8F">
        <w:rPr>
          <w:lang w:val="en-US"/>
        </w:rPr>
        <w:t>Atingo</w:t>
      </w:r>
      <w:proofErr w:type="spellEnd"/>
    </w:p>
    <w:p w14:paraId="0E625C52" w14:textId="77777777" w:rsidR="00790DBA" w:rsidRPr="00362F8F" w:rsidRDefault="00790DBA" w:rsidP="00790DBA">
      <w:pPr>
        <w:pStyle w:val="Titre3"/>
      </w:pPr>
      <w:bookmarkStart w:id="12" w:name="_Toc456601225"/>
      <w:bookmarkStart w:id="13" w:name="_Toc516517677"/>
      <w:r w:rsidRPr="00362F8F">
        <w:t xml:space="preserve">Constitution du </w:t>
      </w:r>
      <w:r w:rsidRPr="008E0AF5">
        <w:t>bureau</w:t>
      </w:r>
      <w:bookmarkEnd w:id="12"/>
      <w:bookmarkEnd w:id="13"/>
    </w:p>
    <w:p w14:paraId="6E7C758D" w14:textId="77777777" w:rsidR="00790DBA" w:rsidRPr="00362F8F" w:rsidRDefault="00790DBA" w:rsidP="00790DBA">
      <w:pPr>
        <w:spacing w:after="0"/>
        <w:rPr>
          <w:rFonts w:cs="Open Sans"/>
        </w:rPr>
      </w:pPr>
      <w:r w:rsidRPr="00362F8F">
        <w:rPr>
          <w:rFonts w:cs="Open Sans"/>
        </w:rPr>
        <w:t xml:space="preserve">Le bureau est constitué des personnes suivantes : </w:t>
      </w:r>
    </w:p>
    <w:p w14:paraId="37B6922B" w14:textId="77777777" w:rsidR="00790DBA" w:rsidRPr="00362F8F" w:rsidRDefault="00790DBA" w:rsidP="00790DBA">
      <w:pPr>
        <w:pStyle w:val="Paragraphedeliste"/>
        <w:jc w:val="left"/>
      </w:pPr>
      <w:r>
        <w:t>PEETERS</w:t>
      </w:r>
      <w:r w:rsidRPr="00362F8F">
        <w:t xml:space="preserve"> </w:t>
      </w:r>
      <w:r>
        <w:t>Nino</w:t>
      </w:r>
      <w:r w:rsidRPr="00362F8F">
        <w:t>, Président</w:t>
      </w:r>
    </w:p>
    <w:p w14:paraId="72123D7B" w14:textId="77777777" w:rsidR="00790DBA" w:rsidRPr="00362F8F" w:rsidRDefault="00790DBA" w:rsidP="00790DBA">
      <w:pPr>
        <w:pStyle w:val="Paragraphedeliste"/>
        <w:jc w:val="left"/>
      </w:pPr>
      <w:r w:rsidRPr="00362F8F">
        <w:t>HERMAN Stéphanie, Vice-Présidente</w:t>
      </w:r>
    </w:p>
    <w:p w14:paraId="40CD8AEC" w14:textId="77777777" w:rsidR="00790DBA" w:rsidRPr="00362F8F" w:rsidRDefault="00790DBA" w:rsidP="00790DBA">
      <w:pPr>
        <w:pStyle w:val="Paragraphedeliste"/>
        <w:jc w:val="left"/>
      </w:pPr>
      <w:r>
        <w:t>SNOECK Vincent</w:t>
      </w:r>
      <w:r w:rsidRPr="00362F8F">
        <w:t>, Trésorier</w:t>
      </w:r>
    </w:p>
    <w:p w14:paraId="285767A9" w14:textId="77777777" w:rsidR="00790DBA" w:rsidRPr="00362F8F" w:rsidRDefault="00790DBA" w:rsidP="00790DBA">
      <w:pPr>
        <w:pStyle w:val="Paragraphedeliste"/>
        <w:jc w:val="left"/>
      </w:pPr>
      <w:r>
        <w:t>DEFOURNY Anne</w:t>
      </w:r>
      <w:r w:rsidRPr="00362F8F">
        <w:t>, Secrétaire</w:t>
      </w:r>
    </w:p>
    <w:p w14:paraId="3C3095C3" w14:textId="77777777" w:rsidR="00790DBA" w:rsidRPr="00362F8F" w:rsidRDefault="00790DBA" w:rsidP="00790DBA">
      <w:pPr>
        <w:pStyle w:val="Titre3"/>
      </w:pPr>
      <w:bookmarkStart w:id="14" w:name="_Toc516517678"/>
      <w:r w:rsidRPr="00362F8F">
        <w:t xml:space="preserve">Constitution de l’équipe </w:t>
      </w:r>
      <w:r w:rsidRPr="008E0AF5">
        <w:t>permanente</w:t>
      </w:r>
      <w:bookmarkEnd w:id="14"/>
    </w:p>
    <w:p w14:paraId="2EEE2BBD" w14:textId="764C1DF7" w:rsidR="00790DBA" w:rsidRPr="002F03EE" w:rsidRDefault="00790DBA" w:rsidP="00790DBA">
      <w:pPr>
        <w:spacing w:after="0"/>
        <w:rPr>
          <w:rFonts w:cs="Open Sans"/>
        </w:rPr>
      </w:pPr>
      <w:r w:rsidRPr="002F03EE">
        <w:rPr>
          <w:rFonts w:cs="Open Sans"/>
        </w:rPr>
        <w:t>Au 31</w:t>
      </w:r>
      <w:r w:rsidR="00D02B64">
        <w:rPr>
          <w:rFonts w:cs="Open Sans"/>
        </w:rPr>
        <w:t xml:space="preserve"> décembre 2020</w:t>
      </w:r>
      <w:r w:rsidRPr="002F03EE">
        <w:rPr>
          <w:rFonts w:cs="Open Sans"/>
        </w:rPr>
        <w:t>, l’équipe permanente est constituée de :</w:t>
      </w:r>
    </w:p>
    <w:p w14:paraId="0210B998" w14:textId="77777777" w:rsidR="00790DBA" w:rsidRPr="00FB54F4" w:rsidRDefault="00790DBA" w:rsidP="00790DBA">
      <w:pPr>
        <w:pStyle w:val="Paragraphedeliste"/>
        <w:jc w:val="left"/>
      </w:pPr>
      <w:r w:rsidRPr="00FB54F4">
        <w:t>Mathieu Angelo, Directeur</w:t>
      </w:r>
    </w:p>
    <w:p w14:paraId="56ACBE14" w14:textId="77777777" w:rsidR="00790DBA" w:rsidRPr="002F03EE" w:rsidRDefault="00790DBA" w:rsidP="00790DBA">
      <w:pPr>
        <w:pStyle w:val="Paragraphedeliste"/>
        <w:jc w:val="left"/>
      </w:pPr>
      <w:r>
        <w:t>Marilou Thieren, Assistante de direction</w:t>
      </w:r>
    </w:p>
    <w:p w14:paraId="563EDD8F" w14:textId="69F16249" w:rsidR="00D02B64" w:rsidRPr="00D9517E" w:rsidRDefault="00790DBA" w:rsidP="007D030B">
      <w:pPr>
        <w:pStyle w:val="Paragraphedeliste"/>
        <w:jc w:val="left"/>
      </w:pPr>
      <w:r>
        <w:t>Maia Neira Caballero</w:t>
      </w:r>
      <w:r w:rsidRPr="002F03EE">
        <w:t>, Chargée de communication</w:t>
      </w:r>
      <w:bookmarkStart w:id="15" w:name="_Toc40872836"/>
    </w:p>
    <w:p w14:paraId="28F92E65" w14:textId="77777777" w:rsidR="001506A5" w:rsidRDefault="001506A5">
      <w:pPr>
        <w:rPr>
          <w:rFonts w:eastAsiaTheme="majorEastAsia" w:cstheme="majorBidi"/>
          <w:b/>
          <w:color w:val="2F5496" w:themeColor="accent1" w:themeShade="BF"/>
          <w:sz w:val="26"/>
          <w:szCs w:val="32"/>
          <w:u w:val="single"/>
        </w:rPr>
      </w:pPr>
      <w:r>
        <w:br w:type="page"/>
      </w:r>
    </w:p>
    <w:p w14:paraId="64B5139A" w14:textId="4B1CBFDC" w:rsidR="009E265B" w:rsidRDefault="009E265B" w:rsidP="001506A5">
      <w:pPr>
        <w:pStyle w:val="Titre1"/>
      </w:pPr>
      <w:bookmarkStart w:id="16" w:name="_Toc75158741"/>
      <w:r>
        <w:lastRenderedPageBreak/>
        <w:t>Fonctionnement du Collectif</w:t>
      </w:r>
      <w:bookmarkEnd w:id="16"/>
    </w:p>
    <w:p w14:paraId="3AC9D27E" w14:textId="0B16F6F6" w:rsidR="009E265B" w:rsidRPr="00CB150A" w:rsidRDefault="009E265B" w:rsidP="009E265B">
      <w:pPr>
        <w:rPr>
          <w:b/>
          <w:bCs/>
        </w:rPr>
      </w:pPr>
      <w:r>
        <w:t xml:space="preserve">Cette année, le fonctionnement du Collectif s’est vu perturbé, en raison de la crise sanitaire. Depuis le mois de mars, toutes les réunions se sont déroulées en visio-conférence, ce qui a nécessité une certaine adaptation et organisation, tant pour l’équipe permanente que pour les associations membres. Adaptation qui n’a cependant pas empêché l’équipe permanente d’assurer, depuis </w:t>
      </w:r>
      <w:r w:rsidR="00926891">
        <w:t>quatre</w:t>
      </w:r>
      <w:r>
        <w:t xml:space="preserve"> ans maintenant, le </w:t>
      </w:r>
      <w:r w:rsidR="00BB1483">
        <w:t>travail en réseau avec les membres</w:t>
      </w:r>
      <w:r>
        <w:t xml:space="preserve">. </w:t>
      </w:r>
    </w:p>
    <w:p w14:paraId="6B9D0BD4" w14:textId="64D4AA51" w:rsidR="009E265B" w:rsidRDefault="00577BC5" w:rsidP="009E265B">
      <w:r>
        <w:t>En 2020</w:t>
      </w:r>
      <w:r w:rsidR="009E265B">
        <w:t>, les 21 associations du collectif se sont réunies 5 fois en réunion plénière (janvier, juin, juillet, septembre et novembre).</w:t>
      </w:r>
    </w:p>
    <w:p w14:paraId="02DBBEFA" w14:textId="77777777" w:rsidR="009E265B" w:rsidRDefault="009E265B" w:rsidP="009E265B">
      <w:r>
        <w:t>Les sujets et dossiers amenés par les membres en réunion sont ensuite travaillés par des sous-groupes thématiques et par l’équipe permanente. Avant chaque réunion plénière, un rapport périodique exposant en détail les dernières avancées sur les dossiers en cours est envoyé aux membres qui sont invités à en discuter lors des assemblées plénières.</w:t>
      </w:r>
    </w:p>
    <w:p w14:paraId="433A3325" w14:textId="77777777" w:rsidR="009E265B" w:rsidRDefault="009E265B" w:rsidP="009E265B">
      <w:r>
        <w:t>Le CAWaB a par ailleurs décidé de prévoir la traduction en Langue des Signes (LSFB) des premières réunions plénières de l’année prochaine afin de les rendre plus inclusives et, de surcroît, permettre à des membres sourds ou malentendants d’associations représentatives de personnes déficientes auditives de pouvoir y participer. Il examinera la possibilité de pérenniser cette pratique.</w:t>
      </w:r>
    </w:p>
    <w:p w14:paraId="373D2E66" w14:textId="672EA2C6" w:rsidR="009E265B" w:rsidRDefault="009E265B" w:rsidP="00807DFF">
      <w:r>
        <w:t xml:space="preserve">Le Conseil d’Administration de </w:t>
      </w:r>
      <w:proofErr w:type="spellStart"/>
      <w:r>
        <w:t>l’asbl</w:t>
      </w:r>
      <w:proofErr w:type="spellEnd"/>
      <w:r>
        <w:t xml:space="preserve"> s’est, quant à lui, réuni trois fois durant l’année (mai, septembre et novembre). </w:t>
      </w:r>
    </w:p>
    <w:p w14:paraId="0C8EC847" w14:textId="77777777" w:rsidR="001506A5" w:rsidRDefault="001506A5">
      <w:pPr>
        <w:rPr>
          <w:rFonts w:eastAsiaTheme="majorEastAsia" w:cstheme="majorBidi"/>
          <w:b/>
          <w:color w:val="2F5496" w:themeColor="accent1" w:themeShade="BF"/>
          <w:sz w:val="26"/>
          <w:szCs w:val="32"/>
          <w:u w:val="single"/>
        </w:rPr>
      </w:pPr>
      <w:r>
        <w:br w:type="page"/>
      </w:r>
    </w:p>
    <w:p w14:paraId="369EC3B4" w14:textId="7A759980" w:rsidR="00D02B64" w:rsidRPr="00362F8F" w:rsidRDefault="00D02B64" w:rsidP="001506A5">
      <w:pPr>
        <w:pStyle w:val="Titre1"/>
      </w:pPr>
      <w:bookmarkStart w:id="17" w:name="_Toc75158742"/>
      <w:r>
        <w:lastRenderedPageBreak/>
        <w:t>Champs d’action</w:t>
      </w:r>
      <w:bookmarkEnd w:id="15"/>
      <w:bookmarkEnd w:id="17"/>
    </w:p>
    <w:p w14:paraId="03C6A690" w14:textId="3099B8BE" w:rsidR="00D02B64" w:rsidRPr="00362F8F" w:rsidRDefault="00D02B64" w:rsidP="00D02B64">
      <w:pPr>
        <w:rPr>
          <w:rFonts w:cs="Open Sans"/>
        </w:rPr>
      </w:pPr>
      <w:r>
        <w:rPr>
          <w:rFonts w:cs="Open Sans"/>
        </w:rPr>
        <w:t xml:space="preserve">L’accessibilité est une compétence transversale, le CAWaB traite dès lors de nombreuses thématiques </w:t>
      </w:r>
      <w:r w:rsidR="005C24CE">
        <w:rPr>
          <w:rFonts w:cs="Open Sans"/>
        </w:rPr>
        <w:t> :</w:t>
      </w:r>
    </w:p>
    <w:p w14:paraId="76F09170" w14:textId="77777777" w:rsidR="00D02B64" w:rsidRDefault="00D02B64" w:rsidP="00D02B64">
      <w:pPr>
        <w:pStyle w:val="Titre2"/>
      </w:pPr>
      <w:bookmarkStart w:id="18" w:name="TOC-Le-groupe-de-travail-accessibilit-en"/>
      <w:bookmarkEnd w:id="18"/>
      <w:r w:rsidRPr="00C44FFD">
        <w:t>L’accessibilité</w:t>
      </w:r>
      <w:r w:rsidRPr="00362F8F">
        <w:t xml:space="preserve"> du cadre bâti</w:t>
      </w:r>
    </w:p>
    <w:p w14:paraId="06087F8F" w14:textId="79879098" w:rsidR="00D02B64" w:rsidRDefault="00D02B64" w:rsidP="00D02B64">
      <w:pPr>
        <w:rPr>
          <w:rFonts w:cs="Open Sans"/>
        </w:rPr>
      </w:pPr>
      <w:r>
        <w:rPr>
          <w:rFonts w:cs="Open Sans"/>
        </w:rPr>
        <w:t>Le Collectif</w:t>
      </w:r>
      <w:r w:rsidRPr="00362F8F">
        <w:rPr>
          <w:rFonts w:cs="Open Sans"/>
        </w:rPr>
        <w:t xml:space="preserve"> agit pour faire </w:t>
      </w:r>
      <w:r>
        <w:rPr>
          <w:rFonts w:cs="Open Sans"/>
        </w:rPr>
        <w:t>évoluer</w:t>
      </w:r>
      <w:r w:rsidRPr="00362F8F">
        <w:rPr>
          <w:rFonts w:cs="Open Sans"/>
        </w:rPr>
        <w:t xml:space="preserve"> les normes légales d</w:t>
      </w:r>
      <w:r>
        <w:rPr>
          <w:rFonts w:cs="Open Sans"/>
        </w:rPr>
        <w:t>’</w:t>
      </w:r>
      <w:r w:rsidRPr="00362F8F">
        <w:rPr>
          <w:rFonts w:cs="Open Sans"/>
        </w:rPr>
        <w:t xml:space="preserve">accessibilité contenues dans le </w:t>
      </w:r>
      <w:proofErr w:type="spellStart"/>
      <w:r w:rsidRPr="00362F8F">
        <w:rPr>
          <w:rFonts w:cs="Open Sans"/>
        </w:rPr>
        <w:t>CoDT</w:t>
      </w:r>
      <w:proofErr w:type="spellEnd"/>
      <w:r w:rsidRPr="00362F8F">
        <w:rPr>
          <w:rFonts w:cs="Open Sans"/>
        </w:rPr>
        <w:t xml:space="preserve"> (ex-CWATUPE) (articles 414 et 415) et dans le RRU (Titre</w:t>
      </w:r>
      <w:r>
        <w:rPr>
          <w:rFonts w:cs="Open Sans"/>
        </w:rPr>
        <w:t>s</w:t>
      </w:r>
      <w:r w:rsidRPr="00362F8F">
        <w:rPr>
          <w:rFonts w:cs="Open Sans"/>
        </w:rPr>
        <w:t xml:space="preserve"> 4 et 7). </w:t>
      </w:r>
      <w:r>
        <w:rPr>
          <w:rFonts w:cs="Open Sans"/>
        </w:rPr>
        <w:t>Par ailleurs, le CAWaB sensibilise via la promotion du « </w:t>
      </w:r>
      <w:hyperlink r:id="rId13" w:history="1">
        <w:r w:rsidRPr="006A2F64">
          <w:rPr>
            <w:rStyle w:val="Lienhypertexte"/>
            <w:rFonts w:cs="Open Sans"/>
          </w:rPr>
          <w:t>Guide d’aide à la Conception d’un bâtiment accessible </w:t>
        </w:r>
      </w:hyperlink>
      <w:r>
        <w:rPr>
          <w:rFonts w:cs="Open Sans"/>
        </w:rPr>
        <w:t>». Enfin, il milite pour une application plus stricte des règlements d’urbanisme et demande l</w:t>
      </w:r>
      <w:r w:rsidRPr="00362F8F">
        <w:rPr>
          <w:rFonts w:cs="Open Sans"/>
        </w:rPr>
        <w:t xml:space="preserve">a mise en accessibilité </w:t>
      </w:r>
      <w:r>
        <w:rPr>
          <w:rFonts w:cs="Open Sans"/>
        </w:rPr>
        <w:t xml:space="preserve">progressive </w:t>
      </w:r>
      <w:r w:rsidRPr="00362F8F">
        <w:rPr>
          <w:rFonts w:cs="Open Sans"/>
        </w:rPr>
        <w:t>du cadre bâti existant.</w:t>
      </w:r>
    </w:p>
    <w:p w14:paraId="1570C4D2" w14:textId="5B9AE21A" w:rsidR="00CB22A2" w:rsidRDefault="00CB22A2" w:rsidP="00CB22A2">
      <w:r>
        <w:t xml:space="preserve">Un focus spécifique sera donné les prochaines années à </w:t>
      </w:r>
      <w:r w:rsidRPr="006F1A3E">
        <w:rPr>
          <w:b/>
          <w:bCs/>
        </w:rPr>
        <w:t>l’acc</w:t>
      </w:r>
      <w:r w:rsidR="006F1A3E">
        <w:rPr>
          <w:b/>
          <w:bCs/>
        </w:rPr>
        <w:t>e</w:t>
      </w:r>
      <w:r w:rsidRPr="006F1A3E">
        <w:rPr>
          <w:b/>
          <w:bCs/>
        </w:rPr>
        <w:t>s</w:t>
      </w:r>
      <w:r w:rsidR="006F1A3E">
        <w:rPr>
          <w:b/>
          <w:bCs/>
        </w:rPr>
        <w:t>sibilité des</w:t>
      </w:r>
      <w:r w:rsidRPr="006F1A3E">
        <w:rPr>
          <w:b/>
          <w:bCs/>
        </w:rPr>
        <w:t xml:space="preserve"> commerces</w:t>
      </w:r>
      <w:r>
        <w:t xml:space="preserve">, dans le cadre d’un partenariat avec la fédération </w:t>
      </w:r>
      <w:proofErr w:type="spellStart"/>
      <w:r>
        <w:t>Comeos</w:t>
      </w:r>
      <w:proofErr w:type="spellEnd"/>
      <w:r>
        <w:t xml:space="preserve">. </w:t>
      </w:r>
    </w:p>
    <w:p w14:paraId="758E8EE7" w14:textId="07D51AC6" w:rsidR="00CB22A2" w:rsidRDefault="00CB22A2" w:rsidP="00CB22A2">
      <w:r>
        <w:t xml:space="preserve">Le CAWaB préconise aussi une sensibilisation et la formation des employés à l’accueil des personnes en situation de handicap. </w:t>
      </w:r>
    </w:p>
    <w:p w14:paraId="101AF751" w14:textId="40D4F7FC" w:rsidR="00CB22A2" w:rsidRPr="00EB397D" w:rsidRDefault="006F1A3E" w:rsidP="00D02B64">
      <w:r w:rsidRPr="006F1A3E">
        <w:t>Le CAWaB milite</w:t>
      </w:r>
      <w:r w:rsidR="00E420AC">
        <w:t xml:space="preserve"> également pour une amélioration de l’accessibilité des </w:t>
      </w:r>
      <w:r w:rsidR="00E420AC" w:rsidRPr="00EB397D">
        <w:rPr>
          <w:b/>
          <w:bCs/>
        </w:rPr>
        <w:t>infrastructures sportives</w:t>
      </w:r>
      <w:r w:rsidR="00D91EEA">
        <w:t>, et ce, autant pour les sportifs (salles, terrains, vestiaires,…), les visiteurs (buvettes,…), les spectateurs</w:t>
      </w:r>
      <w:r w:rsidR="00DF6460">
        <w:t xml:space="preserve"> (gradins,…)</w:t>
      </w:r>
      <w:r w:rsidR="00D91EEA">
        <w:t xml:space="preserve">,… </w:t>
      </w:r>
      <w:r w:rsidR="00FA40AE" w:rsidRPr="00FA40AE">
        <w:t>Le CAWaB demande l’intégration d'informations sur le niveau d’accessibilité dans les cadastres des infrastructures sportives</w:t>
      </w:r>
      <w:r w:rsidR="00FA40AE">
        <w:t xml:space="preserve">. </w:t>
      </w:r>
      <w:r w:rsidRPr="006F1A3E">
        <w:t xml:space="preserve">Il demande également que les subventions octroyées pour la construction ou la rénovation d’infrastructures sportives soient </w:t>
      </w:r>
      <w:r w:rsidR="009F7694">
        <w:t xml:space="preserve">systématiquement </w:t>
      </w:r>
      <w:r w:rsidRPr="006F1A3E">
        <w:t xml:space="preserve">conditionnées à l’accessibilité. </w:t>
      </w:r>
    </w:p>
    <w:p w14:paraId="0F124CD2" w14:textId="77777777" w:rsidR="00D02B64" w:rsidRDefault="00D02B64" w:rsidP="00D02B64">
      <w:pPr>
        <w:pStyle w:val="Titre2"/>
      </w:pPr>
      <w:bookmarkStart w:id="19" w:name="TOC-Le-groupe-de-travail-accessibilit-du"/>
      <w:bookmarkEnd w:id="19"/>
      <w:r w:rsidRPr="00C172C5">
        <w:t>L’accessibilité</w:t>
      </w:r>
      <w:r w:rsidRPr="00362F8F">
        <w:t xml:space="preserve"> du logement</w:t>
      </w:r>
    </w:p>
    <w:p w14:paraId="4C19CCC9" w14:textId="77777777" w:rsidR="00D02B64" w:rsidRPr="00826279" w:rsidRDefault="00D02B64" w:rsidP="00D02B64">
      <w:pPr>
        <w:rPr>
          <w:rFonts w:cs="Open Sans"/>
        </w:rPr>
      </w:pPr>
      <w:r>
        <w:rPr>
          <w:rFonts w:cs="Open Sans"/>
        </w:rPr>
        <w:t>Les membres du CAWaB agissent au sein du « consortium </w:t>
      </w:r>
      <w:hyperlink r:id="rId14" w:history="1">
        <w:r>
          <w:rPr>
            <w:rStyle w:val="Lienhypertexte"/>
            <w:rFonts w:cs="Open Sans"/>
          </w:rPr>
          <w:t>C</w:t>
        </w:r>
        <w:r w:rsidRPr="00754BF5">
          <w:rPr>
            <w:rStyle w:val="Lienhypertexte"/>
            <w:rFonts w:cs="Open Sans"/>
          </w:rPr>
          <w:t xml:space="preserve">onstruire </w:t>
        </w:r>
        <w:r>
          <w:rPr>
            <w:rStyle w:val="Lienhypertexte"/>
            <w:rFonts w:cs="Open Sans"/>
          </w:rPr>
          <w:t>A</w:t>
        </w:r>
        <w:r w:rsidRPr="00754BF5">
          <w:rPr>
            <w:rStyle w:val="Lienhypertexte"/>
            <w:rFonts w:cs="Open Sans"/>
          </w:rPr>
          <w:t>daptable </w:t>
        </w:r>
      </w:hyperlink>
      <w:r>
        <w:rPr>
          <w:rFonts w:cs="Open Sans"/>
        </w:rPr>
        <w:t xml:space="preserve">» qui vise à promouvoir le logement adaptable, à accompagner les professionnels et à </w:t>
      </w:r>
      <w:r w:rsidRPr="00362F8F">
        <w:rPr>
          <w:rFonts w:cs="Open Sans"/>
        </w:rPr>
        <w:t>travaille</w:t>
      </w:r>
      <w:r>
        <w:rPr>
          <w:rFonts w:cs="Open Sans"/>
        </w:rPr>
        <w:t>r à la définition des critères de</w:t>
      </w:r>
      <w:r w:rsidRPr="00362F8F">
        <w:rPr>
          <w:rFonts w:cs="Open Sans"/>
        </w:rPr>
        <w:t xml:space="preserve"> conception </w:t>
      </w:r>
      <w:r>
        <w:rPr>
          <w:rFonts w:cs="Open Sans"/>
        </w:rPr>
        <w:t xml:space="preserve">de ce type de logements. </w:t>
      </w:r>
    </w:p>
    <w:p w14:paraId="14D21337" w14:textId="77777777" w:rsidR="00D02B64" w:rsidRPr="00826279" w:rsidRDefault="00D02B64" w:rsidP="00D02B64">
      <w:pPr>
        <w:rPr>
          <w:rFonts w:cs="Open Sans"/>
        </w:rPr>
      </w:pPr>
      <w:r>
        <w:rPr>
          <w:rFonts w:cs="Open Sans"/>
        </w:rPr>
        <w:t xml:space="preserve">Le CAWaB milite également pour une plus grande disponibilité de logements accessibles, tant dans les logements sociaux que les logements privatifs. </w:t>
      </w:r>
    </w:p>
    <w:p w14:paraId="5A37D070" w14:textId="77777777" w:rsidR="00D02B64" w:rsidRDefault="00D02B64" w:rsidP="00D02B64">
      <w:pPr>
        <w:pStyle w:val="Titre2"/>
      </w:pPr>
      <w:r>
        <w:t>L’</w:t>
      </w:r>
      <w:r w:rsidRPr="00362F8F">
        <w:t>accessibilité des élections</w:t>
      </w:r>
      <w:bookmarkStart w:id="20" w:name="TOC-Il-agit-pour-une-meilleure-accessibi"/>
      <w:bookmarkEnd w:id="20"/>
    </w:p>
    <w:p w14:paraId="2A444004" w14:textId="2CB9C4EC" w:rsidR="00D02B64" w:rsidRPr="00C172C5" w:rsidRDefault="00D02B64" w:rsidP="00D02B64">
      <w:pPr>
        <w:rPr>
          <w:rFonts w:cs="Open Sans"/>
          <w:b/>
        </w:rPr>
      </w:pPr>
      <w:r>
        <w:rPr>
          <w:rFonts w:cs="Open Sans"/>
        </w:rPr>
        <w:t>Le CAWaB</w:t>
      </w:r>
      <w:r w:rsidRPr="00362F8F">
        <w:rPr>
          <w:rFonts w:cs="Open Sans"/>
        </w:rPr>
        <w:t xml:space="preserve"> </w:t>
      </w:r>
      <w:r>
        <w:rPr>
          <w:rFonts w:cs="Open Sans"/>
        </w:rPr>
        <w:t xml:space="preserve">défend </w:t>
      </w:r>
      <w:r w:rsidRPr="00362F8F">
        <w:rPr>
          <w:rFonts w:cs="Open Sans"/>
        </w:rPr>
        <w:t>une meilleure accessibilité des bureaux et dispositifs de vote</w:t>
      </w:r>
      <w:r>
        <w:rPr>
          <w:rFonts w:cs="Open Sans"/>
        </w:rPr>
        <w:t xml:space="preserve">, </w:t>
      </w:r>
      <w:r w:rsidR="00482C2F">
        <w:rPr>
          <w:rFonts w:cs="Open Sans"/>
        </w:rPr>
        <w:t xml:space="preserve">une meilleure accessibilité </w:t>
      </w:r>
      <w:r w:rsidR="005A77F7" w:rsidDel="007C64B9">
        <w:rPr>
          <w:rFonts w:cs="Open Sans"/>
        </w:rPr>
        <w:t xml:space="preserve">des </w:t>
      </w:r>
      <w:r w:rsidR="007C64B9">
        <w:rPr>
          <w:rFonts w:cs="Open Sans"/>
        </w:rPr>
        <w:t>campagne électorales</w:t>
      </w:r>
      <w:r w:rsidR="00712612">
        <w:rPr>
          <w:rFonts w:cs="Open Sans"/>
        </w:rPr>
        <w:t xml:space="preserve">, </w:t>
      </w:r>
      <w:r>
        <w:rPr>
          <w:rFonts w:cs="Open Sans"/>
        </w:rPr>
        <w:t xml:space="preserve">mais également une meilleure communication et évaluation des mesures prises par les communes et régions pour l’amélioration de l’accessibilité des élections.  </w:t>
      </w:r>
    </w:p>
    <w:p w14:paraId="17589F70" w14:textId="77777777" w:rsidR="00D02B64" w:rsidRDefault="00D02B64" w:rsidP="00D02B64">
      <w:pPr>
        <w:pStyle w:val="Titre2"/>
      </w:pPr>
      <w:r>
        <w:t>L’</w:t>
      </w:r>
      <w:r w:rsidRPr="00362F8F">
        <w:t xml:space="preserve">accessibilité des transports en commun </w:t>
      </w:r>
      <w:r>
        <w:t xml:space="preserve">et de la mobilité </w:t>
      </w:r>
    </w:p>
    <w:p w14:paraId="6B09E49A" w14:textId="44804357" w:rsidR="00DE2B1E" w:rsidRPr="0073031E" w:rsidRDefault="0071014B" w:rsidP="00D02B64">
      <w:pPr>
        <w:rPr>
          <w:rFonts w:cs="Century Gothic"/>
          <w:color w:val="000000"/>
        </w:rPr>
      </w:pPr>
      <w:r>
        <w:rPr>
          <w:rFonts w:cs="Open Sans"/>
        </w:rPr>
        <w:t>L’acc</w:t>
      </w:r>
      <w:r w:rsidR="00A44ECC">
        <w:rPr>
          <w:rFonts w:cs="Open Sans"/>
        </w:rPr>
        <w:t>essibilité aux transports en commun et à l’espace public est un des plus grand</w:t>
      </w:r>
      <w:r w:rsidR="00185407">
        <w:rPr>
          <w:rFonts w:cs="Open Sans"/>
        </w:rPr>
        <w:t>s</w:t>
      </w:r>
      <w:r w:rsidR="00A44ECC">
        <w:rPr>
          <w:rFonts w:cs="Open Sans"/>
        </w:rPr>
        <w:t xml:space="preserve"> combat</w:t>
      </w:r>
      <w:r w:rsidR="00185407">
        <w:rPr>
          <w:rFonts w:cs="Open Sans"/>
        </w:rPr>
        <w:t>s</w:t>
      </w:r>
      <w:r w:rsidR="00A44ECC">
        <w:rPr>
          <w:rFonts w:cs="Open Sans"/>
        </w:rPr>
        <w:t xml:space="preserve"> du CAWaB</w:t>
      </w:r>
      <w:r w:rsidR="008C5341">
        <w:rPr>
          <w:rFonts w:cs="Open Sans"/>
        </w:rPr>
        <w:t xml:space="preserve">, qui </w:t>
      </w:r>
      <w:r w:rsidR="00850683">
        <w:rPr>
          <w:rFonts w:cs="Open Sans"/>
        </w:rPr>
        <w:t>suit de près</w:t>
      </w:r>
      <w:r w:rsidR="008A34DA">
        <w:rPr>
          <w:rFonts w:cs="Open Sans"/>
        </w:rPr>
        <w:t>, en concertation avec les opérateurs de transport et les Ministres de la Mobilité,</w:t>
      </w:r>
      <w:r w:rsidR="00850683">
        <w:rPr>
          <w:rFonts w:cs="Open Sans"/>
        </w:rPr>
        <w:t xml:space="preserve"> les</w:t>
      </w:r>
      <w:r w:rsidR="00185407">
        <w:rPr>
          <w:rFonts w:cs="Open Sans"/>
        </w:rPr>
        <w:t xml:space="preserve"> nombreuses</w:t>
      </w:r>
      <w:r w:rsidR="00D02B64" w:rsidRPr="00362F8F">
        <w:rPr>
          <w:rFonts w:cs="Open Sans"/>
        </w:rPr>
        <w:t xml:space="preserve"> actions portant sur l'accessibilité des réseaux de bus, trams et métro </w:t>
      </w:r>
      <w:r w:rsidR="00D02B64">
        <w:rPr>
          <w:rFonts w:cs="Open Sans"/>
        </w:rPr>
        <w:t>à Bruxelles et en</w:t>
      </w:r>
      <w:r w:rsidR="00D02B64" w:rsidRPr="00362F8F">
        <w:rPr>
          <w:rFonts w:cs="Open Sans"/>
        </w:rPr>
        <w:t xml:space="preserve"> Wallonie.</w:t>
      </w:r>
      <w:r w:rsidR="00D02B64">
        <w:rPr>
          <w:rFonts w:cs="Open Sans"/>
        </w:rPr>
        <w:t xml:space="preserve"> </w:t>
      </w:r>
      <w:bookmarkStart w:id="21" w:name="TOC-Il-effectue-le-m-me-travail-que-le-g"/>
      <w:bookmarkEnd w:id="21"/>
    </w:p>
    <w:p w14:paraId="2FE0C659" w14:textId="41B02455" w:rsidR="00EE04CD" w:rsidRDefault="00B32AAA" w:rsidP="00D02B64">
      <w:pPr>
        <w:rPr>
          <w:rFonts w:cs="Open Sans"/>
        </w:rPr>
      </w:pPr>
      <w:r>
        <w:rPr>
          <w:rFonts w:cs="Open Sans"/>
        </w:rPr>
        <w:t xml:space="preserve">Le Collectif </w:t>
      </w:r>
      <w:r w:rsidR="00B6181E">
        <w:rPr>
          <w:rFonts w:cs="Open Sans"/>
        </w:rPr>
        <w:t xml:space="preserve">milite </w:t>
      </w:r>
      <w:r w:rsidR="00D02B64">
        <w:rPr>
          <w:rFonts w:cs="Open Sans"/>
        </w:rPr>
        <w:t>également</w:t>
      </w:r>
      <w:r w:rsidR="00B6181E">
        <w:rPr>
          <w:rFonts w:cs="Open Sans"/>
        </w:rPr>
        <w:t xml:space="preserve"> pour une amélioration de</w:t>
      </w:r>
      <w:r w:rsidR="00D02B64">
        <w:rPr>
          <w:rFonts w:cs="Open Sans"/>
        </w:rPr>
        <w:t xml:space="preserve"> l’accessibilité des Taxis et des revêtements</w:t>
      </w:r>
      <w:r w:rsidR="006D3C9D">
        <w:rPr>
          <w:rFonts w:cs="Open Sans"/>
        </w:rPr>
        <w:t xml:space="preserve"> piétons</w:t>
      </w:r>
      <w:r w:rsidR="00D02B64">
        <w:rPr>
          <w:rFonts w:cs="Open Sans"/>
        </w:rPr>
        <w:t xml:space="preserve">. </w:t>
      </w:r>
    </w:p>
    <w:p w14:paraId="77CD4E54" w14:textId="77777777" w:rsidR="00D02B64" w:rsidRDefault="00D02B64" w:rsidP="00D02B64">
      <w:pPr>
        <w:pStyle w:val="Titre2"/>
      </w:pPr>
      <w:r>
        <w:lastRenderedPageBreak/>
        <w:t xml:space="preserve">La </w:t>
      </w:r>
      <w:r w:rsidRPr="00362F8F">
        <w:t xml:space="preserve">formation des </w:t>
      </w:r>
      <w:r>
        <w:t>futurs professionnels</w:t>
      </w:r>
    </w:p>
    <w:p w14:paraId="1A42EB26" w14:textId="77777777" w:rsidR="00D02B64" w:rsidRDefault="00D02B64" w:rsidP="00D02B64">
      <w:r>
        <w:t>Le CAWaB constate que l’environnement n’est pas suffisamment accessible pour une mobilité en autonomie dans l’espace public et les établissements ouverts au public. Il est, dès lors, important que les concepteurs de demain soient sensibilisés et conscientisés à cette réalité car « le handicap ne vient pas de l’individu mais de l’environnement ».</w:t>
      </w:r>
    </w:p>
    <w:p w14:paraId="1443C362" w14:textId="7B0F7855" w:rsidR="00D02B64" w:rsidRDefault="00D02B64" w:rsidP="00D02B64">
      <w:r>
        <w:t>Par environnement accessible, on imagine, bien sûr, le travail de l’architecte, des largeurs de porte</w:t>
      </w:r>
      <w:r w:rsidR="00711FC7">
        <w:t xml:space="preserve"> suffisantes</w:t>
      </w:r>
      <w:r>
        <w:t xml:space="preserve">, </w:t>
      </w:r>
      <w:r w:rsidR="00711FC7">
        <w:t>des rampes</w:t>
      </w:r>
      <w:r>
        <w:t>, etc. mais ça n’est pas uniquement cela ; l’accessibilité, c’est aussi et surtout des détails d’exécution et de conception, la communication, l’accueil, les services…</w:t>
      </w:r>
    </w:p>
    <w:p w14:paraId="06AB5162" w14:textId="77777777" w:rsidR="00D02B64" w:rsidRPr="00362F8F" w:rsidRDefault="00D02B64" w:rsidP="00D02B64">
      <w:pPr>
        <w:rPr>
          <w:rFonts w:cs="Open Sans"/>
        </w:rPr>
      </w:pPr>
      <w:r>
        <w:rPr>
          <w:rFonts w:cs="Open Sans"/>
        </w:rPr>
        <w:t>Le Collectif demande, dès lors, l’intégration de la compétence « accessibilité » dans l</w:t>
      </w:r>
      <w:r w:rsidRPr="00362F8F">
        <w:rPr>
          <w:rFonts w:cs="Open Sans"/>
        </w:rPr>
        <w:t xml:space="preserve">es programmes de formation des </w:t>
      </w:r>
      <w:r>
        <w:rPr>
          <w:rFonts w:cs="Open Sans"/>
        </w:rPr>
        <w:t>futurs professionnels</w:t>
      </w:r>
      <w:r w:rsidRPr="00362F8F">
        <w:rPr>
          <w:rFonts w:cs="Open Sans"/>
        </w:rPr>
        <w:t>.</w:t>
      </w:r>
    </w:p>
    <w:p w14:paraId="755DDAB7" w14:textId="77777777" w:rsidR="00D02B64" w:rsidRDefault="00D02B64" w:rsidP="00D02B64">
      <w:pPr>
        <w:pStyle w:val="Titre2"/>
      </w:pPr>
      <w:r>
        <w:t>Le transport ferroviaire</w:t>
      </w:r>
    </w:p>
    <w:p w14:paraId="2C9C8E93" w14:textId="5FCF5662" w:rsidR="00D02B64" w:rsidRPr="00362F8F" w:rsidRDefault="00D02B64" w:rsidP="00D02B64">
      <w:pPr>
        <w:rPr>
          <w:rFonts w:cs="Open Sans"/>
        </w:rPr>
      </w:pPr>
      <w:r w:rsidRPr="00362F8F">
        <w:rPr>
          <w:rFonts w:cs="Open Sans"/>
        </w:rPr>
        <w:t>L’objectif est d</w:t>
      </w:r>
      <w:r>
        <w:rPr>
          <w:rFonts w:cs="Open Sans"/>
        </w:rPr>
        <w:t xml:space="preserve">’interpeller </w:t>
      </w:r>
      <w:r w:rsidRPr="00362F8F">
        <w:rPr>
          <w:rFonts w:cs="Open Sans"/>
        </w:rPr>
        <w:t>les décideurs</w:t>
      </w:r>
      <w:r>
        <w:rPr>
          <w:rFonts w:cs="Open Sans"/>
        </w:rPr>
        <w:t xml:space="preserve">, </w:t>
      </w:r>
      <w:proofErr w:type="spellStart"/>
      <w:r>
        <w:rPr>
          <w:rFonts w:cs="Open Sans"/>
        </w:rPr>
        <w:t>Infrabel</w:t>
      </w:r>
      <w:proofErr w:type="spellEnd"/>
      <w:r w:rsidRPr="00362F8F">
        <w:rPr>
          <w:rFonts w:cs="Open Sans"/>
        </w:rPr>
        <w:t xml:space="preserve"> et la SNCB</w:t>
      </w:r>
      <w:r>
        <w:rPr>
          <w:rFonts w:cs="Open Sans"/>
        </w:rPr>
        <w:t>,</w:t>
      </w:r>
      <w:r w:rsidRPr="00362F8F">
        <w:rPr>
          <w:rFonts w:cs="Open Sans"/>
        </w:rPr>
        <w:t xml:space="preserve"> sur l’importance de mettre en place un plan stratégique de mise en accessibilité, afin de proposer</w:t>
      </w:r>
      <w:r>
        <w:rPr>
          <w:rFonts w:cs="Open Sans"/>
        </w:rPr>
        <w:t>,</w:t>
      </w:r>
      <w:r w:rsidRPr="00362F8F">
        <w:rPr>
          <w:rFonts w:cs="Open Sans"/>
        </w:rPr>
        <w:t xml:space="preserve"> à terme</w:t>
      </w:r>
      <w:r>
        <w:rPr>
          <w:rFonts w:cs="Open Sans"/>
        </w:rPr>
        <w:t>,</w:t>
      </w:r>
      <w:r w:rsidRPr="00362F8F">
        <w:rPr>
          <w:rFonts w:cs="Open Sans"/>
        </w:rPr>
        <w:t xml:space="preserve"> un service de transport accessible </w:t>
      </w:r>
      <w:r>
        <w:rPr>
          <w:rFonts w:cs="Open Sans"/>
        </w:rPr>
        <w:t xml:space="preserve">à tous en autonomie. </w:t>
      </w:r>
    </w:p>
    <w:p w14:paraId="0D166D0E" w14:textId="77777777" w:rsidR="00D02B64" w:rsidRDefault="00D02B64" w:rsidP="00D02B64">
      <w:pPr>
        <w:pStyle w:val="Titre2"/>
      </w:pPr>
      <w:r>
        <w:t>L’</w:t>
      </w:r>
      <w:r w:rsidRPr="00362F8F">
        <w:t xml:space="preserve">accessibilité </w:t>
      </w:r>
      <w:r>
        <w:t xml:space="preserve">de la communication et du </w:t>
      </w:r>
      <w:r w:rsidRPr="00362F8F">
        <w:t>numérique</w:t>
      </w:r>
      <w:r>
        <w:t xml:space="preserve"> </w:t>
      </w:r>
    </w:p>
    <w:p w14:paraId="306268C9" w14:textId="547A6968" w:rsidR="00D02B64" w:rsidRDefault="007A4669" w:rsidP="00D02B64">
      <w:pPr>
        <w:rPr>
          <w:rFonts w:cs="Open Sans"/>
          <w:b/>
        </w:rPr>
      </w:pPr>
      <w:r>
        <w:rPr>
          <w:rFonts w:cs="Open Sans"/>
        </w:rPr>
        <w:t>L</w:t>
      </w:r>
      <w:r w:rsidR="00D02B64" w:rsidRPr="00362F8F">
        <w:rPr>
          <w:rFonts w:cs="Open Sans"/>
        </w:rPr>
        <w:t xml:space="preserve">es informations et les services sont </w:t>
      </w:r>
      <w:r w:rsidR="00FD555F">
        <w:rPr>
          <w:rFonts w:cs="Open Sans"/>
        </w:rPr>
        <w:t>de plus en plus</w:t>
      </w:r>
      <w:r w:rsidR="00D02B64" w:rsidRPr="00362F8F">
        <w:rPr>
          <w:rFonts w:cs="Open Sans"/>
        </w:rPr>
        <w:t xml:space="preserve"> diffusés par canal numérique. Pour certains, l’accès à ces canaux de communication est plus compliqué </w:t>
      </w:r>
      <w:r w:rsidR="00D02B64">
        <w:rPr>
          <w:rFonts w:cs="Open Sans"/>
        </w:rPr>
        <w:t>en raison de</w:t>
      </w:r>
      <w:r w:rsidR="00D02B64" w:rsidRPr="00362F8F">
        <w:rPr>
          <w:rFonts w:cs="Open Sans"/>
        </w:rPr>
        <w:t xml:space="preserve"> l’âge ou </w:t>
      </w:r>
      <w:r w:rsidR="00D02B64">
        <w:rPr>
          <w:rFonts w:cs="Open Sans"/>
        </w:rPr>
        <w:t>du</w:t>
      </w:r>
      <w:r w:rsidR="00D02B64" w:rsidRPr="00362F8F">
        <w:rPr>
          <w:rFonts w:cs="Open Sans"/>
        </w:rPr>
        <w:t xml:space="preserve"> handicap. Les difficultés rencontrées sur internet et smartphones sont multiples et variées</w:t>
      </w:r>
      <w:r w:rsidR="00D02B64" w:rsidRPr="0053275F">
        <w:rPr>
          <w:rFonts w:cs="Open Sans"/>
          <w:bCs/>
        </w:rPr>
        <w:t>.</w:t>
      </w:r>
      <w:r w:rsidR="00D02B64" w:rsidRPr="00362F8F">
        <w:rPr>
          <w:rFonts w:cs="Open Sans"/>
          <w:b/>
        </w:rPr>
        <w:t xml:space="preserve"> </w:t>
      </w:r>
      <w:r w:rsidR="00D02B64" w:rsidRPr="00362F8F">
        <w:rPr>
          <w:rFonts w:cs="Open Sans"/>
        </w:rPr>
        <w:t>Le CAWaB veut défendre également l’accessibilité des contenus proposés aux citoyens sur les canaux numériques.</w:t>
      </w:r>
      <w:r w:rsidR="00D02B64" w:rsidRPr="00345120">
        <w:rPr>
          <w:rFonts w:cs="Open Sans"/>
          <w:b/>
        </w:rPr>
        <w:t xml:space="preserve"> </w:t>
      </w:r>
    </w:p>
    <w:p w14:paraId="136B3567" w14:textId="101223F5" w:rsidR="00DE76E4" w:rsidRPr="001059BE" w:rsidRDefault="00DE76E4" w:rsidP="00D02B64">
      <w:r>
        <w:t xml:space="preserve">Par ailleurs, </w:t>
      </w:r>
      <w:r w:rsidR="00AA5F0D">
        <w:t xml:space="preserve">une Directive Européenne impose depuis </w:t>
      </w:r>
      <w:r w:rsidR="00AD58A2">
        <w:t xml:space="preserve">septembre </w:t>
      </w:r>
      <w:r>
        <w:t>20</w:t>
      </w:r>
      <w:r w:rsidR="00AD58A2">
        <w:t>20</w:t>
      </w:r>
      <w:r w:rsidR="00AA5F0D">
        <w:t xml:space="preserve"> le respect des normes d’accessibilité de l’ensemble </w:t>
      </w:r>
      <w:r w:rsidR="00AD58A2">
        <w:t>des sites</w:t>
      </w:r>
      <w:r w:rsidR="00AA5F0D">
        <w:t xml:space="preserve"> </w:t>
      </w:r>
      <w:r w:rsidR="00AD58A2">
        <w:t>internet</w:t>
      </w:r>
      <w:r w:rsidR="00AA5F0D">
        <w:t xml:space="preserve"> </w:t>
      </w:r>
      <w:r w:rsidR="00AD58A2">
        <w:t xml:space="preserve">en Belgique. Le CAWaB milite </w:t>
      </w:r>
      <w:r w:rsidR="00AA5F0D">
        <w:t>pour que ces normes soient réellement respectées, pour</w:t>
      </w:r>
      <w:r>
        <w:t xml:space="preserve"> l’imposition d’une sanction en cas </w:t>
      </w:r>
      <w:r w:rsidR="00BD7E9A">
        <w:t>de</w:t>
      </w:r>
      <w:r>
        <w:t xml:space="preserve"> non-conform</w:t>
      </w:r>
      <w:r w:rsidR="00BD7E9A">
        <w:t>ité</w:t>
      </w:r>
      <w:r>
        <w:t>, la formation des webdesigners et des étudiants en communication ou encore, l’obligation de recourir à des experts en accessibilité numérique pour vérifier, valider, conseiller et certifier les sites en question.</w:t>
      </w:r>
    </w:p>
    <w:p w14:paraId="4A5AB16C" w14:textId="77777777" w:rsidR="00D02B64" w:rsidRDefault="00D02B64" w:rsidP="00D02B64">
      <w:pPr>
        <w:pStyle w:val="Titre2"/>
      </w:pPr>
      <w:r>
        <w:t>L’accessibilité aux soins</w:t>
      </w:r>
    </w:p>
    <w:p w14:paraId="1455643D" w14:textId="53C65B49" w:rsidR="00D02B64" w:rsidRPr="00F20ABF" w:rsidRDefault="00D02B64" w:rsidP="00D02B64">
      <w:pPr>
        <w:rPr>
          <w:rFonts w:cs="Open Sans"/>
        </w:rPr>
      </w:pPr>
      <w:r>
        <w:rPr>
          <w:rFonts w:cs="Open Sans"/>
        </w:rPr>
        <w:t xml:space="preserve">Un groupe de travail </w:t>
      </w:r>
      <w:r w:rsidR="00153528">
        <w:rPr>
          <w:rFonts w:cs="Open Sans"/>
        </w:rPr>
        <w:t xml:space="preserve">s’est constitué </w:t>
      </w:r>
      <w:r w:rsidR="00ED5E5C">
        <w:rPr>
          <w:rFonts w:cs="Open Sans"/>
        </w:rPr>
        <w:t xml:space="preserve">cette année </w:t>
      </w:r>
      <w:r w:rsidR="00153528">
        <w:rPr>
          <w:rFonts w:cs="Open Sans"/>
        </w:rPr>
        <w:t>pour aborder cette thématique</w:t>
      </w:r>
      <w:r w:rsidR="00ED5E5C">
        <w:rPr>
          <w:rFonts w:cs="Open Sans"/>
        </w:rPr>
        <w:t xml:space="preserve">. </w:t>
      </w:r>
      <w:r w:rsidR="00912DC3">
        <w:rPr>
          <w:rFonts w:cs="Open Sans"/>
        </w:rPr>
        <w:t xml:space="preserve">Le CAWaB milite pour </w:t>
      </w:r>
      <w:r w:rsidR="00E61710">
        <w:rPr>
          <w:rFonts w:cs="Open Sans"/>
        </w:rPr>
        <w:t xml:space="preserve">que </w:t>
      </w:r>
      <w:r w:rsidR="00A405AC">
        <w:rPr>
          <w:rFonts w:cs="Open Sans"/>
        </w:rPr>
        <w:t xml:space="preserve">des référentiels sur l’accessibilité des soins </w:t>
      </w:r>
      <w:r w:rsidR="00E61710">
        <w:rPr>
          <w:rFonts w:cs="Open Sans"/>
        </w:rPr>
        <w:t>soient rédigés</w:t>
      </w:r>
      <w:r w:rsidR="00D97EF3">
        <w:rPr>
          <w:rFonts w:cs="Open Sans"/>
        </w:rPr>
        <w:t xml:space="preserve">, </w:t>
      </w:r>
      <w:r w:rsidR="00DB6B7F">
        <w:rPr>
          <w:rFonts w:cs="Open Sans"/>
        </w:rPr>
        <w:t xml:space="preserve">portant </w:t>
      </w:r>
      <w:r w:rsidR="00034132">
        <w:rPr>
          <w:rFonts w:cs="Open Sans"/>
        </w:rPr>
        <w:t>tant sur</w:t>
      </w:r>
      <w:r w:rsidR="005621BE">
        <w:rPr>
          <w:rFonts w:cs="Open Sans"/>
        </w:rPr>
        <w:t xml:space="preserve"> l’accessibilité des infrastructures, </w:t>
      </w:r>
      <w:r w:rsidR="00EC4BE9">
        <w:rPr>
          <w:rFonts w:cs="Open Sans"/>
        </w:rPr>
        <w:t xml:space="preserve">sur les équipements médicaux </w:t>
      </w:r>
      <w:r w:rsidR="00034132">
        <w:rPr>
          <w:rFonts w:cs="Open Sans"/>
        </w:rPr>
        <w:t>que</w:t>
      </w:r>
      <w:r w:rsidR="00EC4BE9">
        <w:rPr>
          <w:rFonts w:cs="Open Sans"/>
        </w:rPr>
        <w:t xml:space="preserve"> sur l’accueil et l’accompagnement. </w:t>
      </w:r>
    </w:p>
    <w:p w14:paraId="2AF33022" w14:textId="77777777" w:rsidR="00D02B64" w:rsidRDefault="00D02B64" w:rsidP="00D02B64">
      <w:pPr>
        <w:pStyle w:val="Titre2"/>
      </w:pPr>
      <w:r>
        <w:t>L’accessibilité du tourisme</w:t>
      </w:r>
    </w:p>
    <w:p w14:paraId="2C16F84C" w14:textId="08060575" w:rsidR="00D02B64" w:rsidRPr="00D02B64" w:rsidRDefault="00D02B64" w:rsidP="00D02B64">
      <w:pPr>
        <w:rPr>
          <w:rFonts w:cs="Open Sans"/>
        </w:rPr>
      </w:pPr>
      <w:r w:rsidRPr="001117A8">
        <w:rPr>
          <w:rFonts w:cs="Open Sans"/>
        </w:rPr>
        <w:t xml:space="preserve">Suite à l’organisation du Sommet Mondial du Tourisme Accessible « Destinations for all » en 2018, le CAWaB se concentre également sur l’amélioration de l’accessibilité des infrastructures et de l’offre touristique à Bruxelles et en Wallonie. </w:t>
      </w:r>
    </w:p>
    <w:p w14:paraId="667B5488" w14:textId="77777777" w:rsidR="001506A5" w:rsidRDefault="001506A5">
      <w:pPr>
        <w:rPr>
          <w:b/>
          <w:color w:val="2F5496" w:themeColor="accent1" w:themeShade="BF"/>
          <w:u w:val="single"/>
        </w:rPr>
      </w:pPr>
      <w:r>
        <w:br w:type="page"/>
      </w:r>
    </w:p>
    <w:p w14:paraId="74650931" w14:textId="5CA5FA2C" w:rsidR="00E24B5C" w:rsidRDefault="00E24B5C" w:rsidP="005C2EF3">
      <w:pPr>
        <w:pStyle w:val="Titre2"/>
      </w:pPr>
      <w:r>
        <w:lastRenderedPageBreak/>
        <w:t>L’accessibilité des espaces verts</w:t>
      </w:r>
    </w:p>
    <w:p w14:paraId="6D307680" w14:textId="77777777" w:rsidR="00112AA7" w:rsidRDefault="00CA5E3A" w:rsidP="00807DFF">
      <w:r>
        <w:t>Le Collectif défend</w:t>
      </w:r>
      <w:r w:rsidR="00EB397D">
        <w:t xml:space="preserve"> enfin l’accessibilité des parcs, jardins publics, </w:t>
      </w:r>
      <w:r w:rsidR="00112AA7">
        <w:t>espaces naturels,…</w:t>
      </w:r>
      <w:r>
        <w:t xml:space="preserve"> </w:t>
      </w:r>
    </w:p>
    <w:p w14:paraId="6E759439" w14:textId="138E8244" w:rsidR="003354E2" w:rsidRPr="003354E2" w:rsidRDefault="00037CA2" w:rsidP="00807DFF">
      <w:r>
        <w:t xml:space="preserve">Pour atteindre ces objectifs, le CAWaB défend </w:t>
      </w:r>
      <w:r w:rsidR="00CA5E3A">
        <w:t xml:space="preserve">la mise en place </w:t>
      </w:r>
      <w:r>
        <w:t xml:space="preserve">de l’accessibilité des espaces verts, </w:t>
      </w:r>
      <w:r w:rsidR="00917F14">
        <w:t xml:space="preserve">un accompagnement </w:t>
      </w:r>
      <w:r w:rsidR="00211E15">
        <w:t>« accessibilité »</w:t>
      </w:r>
      <w:r w:rsidR="00D61008">
        <w:t xml:space="preserve"> des projet</w:t>
      </w:r>
      <w:r>
        <w:t>s de création et rénovation</w:t>
      </w:r>
      <w:r w:rsidR="00E24A7C">
        <w:t>, la réalisation d</w:t>
      </w:r>
      <w:r w:rsidR="00834E59">
        <w:t>’un</w:t>
      </w:r>
      <w:r>
        <w:t xml:space="preserve"> référentiel </w:t>
      </w:r>
      <w:r w:rsidR="00D326E9">
        <w:t xml:space="preserve">à destination des </w:t>
      </w:r>
      <w:r>
        <w:t>porteurs de projets,..</w:t>
      </w:r>
      <w:r w:rsidR="00D326E9">
        <w:t xml:space="preserve">. </w:t>
      </w:r>
    </w:p>
    <w:p w14:paraId="1672D22A" w14:textId="77777777" w:rsidR="001506A5" w:rsidRDefault="001506A5">
      <w:pPr>
        <w:rPr>
          <w:rFonts w:eastAsiaTheme="majorEastAsia" w:cstheme="majorBidi"/>
          <w:b/>
          <w:color w:val="2F5496" w:themeColor="accent1" w:themeShade="BF"/>
          <w:sz w:val="26"/>
          <w:szCs w:val="32"/>
          <w:u w:val="single"/>
        </w:rPr>
      </w:pPr>
      <w:bookmarkStart w:id="22" w:name="_Toc40872838"/>
      <w:r>
        <w:br w:type="page"/>
      </w:r>
    </w:p>
    <w:p w14:paraId="5C76495F" w14:textId="2466CA7D" w:rsidR="00FD7B7E" w:rsidRDefault="00FD7B7E" w:rsidP="001506A5">
      <w:pPr>
        <w:pStyle w:val="Titre1"/>
      </w:pPr>
      <w:bookmarkStart w:id="23" w:name="_Toc75158743"/>
      <w:r>
        <w:lastRenderedPageBreak/>
        <w:t>Actions 20</w:t>
      </w:r>
      <w:bookmarkEnd w:id="22"/>
      <w:r>
        <w:t>20</w:t>
      </w:r>
      <w:bookmarkEnd w:id="23"/>
    </w:p>
    <w:p w14:paraId="40E99774" w14:textId="57B5B115" w:rsidR="00FD7B7E" w:rsidRDefault="00FD7B7E" w:rsidP="00FD7B7E">
      <w:r>
        <w:t xml:space="preserve">Pour ses missions de défense et de promotion de l’accessibilité à Bruxelles et en Wallonie, le CAWaB a rassemblé les forces et l’expertise de ses membres dans </w:t>
      </w:r>
      <w:r w:rsidR="00D13853">
        <w:t>de nombreux</w:t>
      </w:r>
      <w:r>
        <w:t xml:space="preserve"> projets</w:t>
      </w:r>
      <w:r w:rsidR="00D13853">
        <w:t xml:space="preserve"> en 2020</w:t>
      </w:r>
      <w:r>
        <w:t xml:space="preserve">. </w:t>
      </w:r>
    </w:p>
    <w:p w14:paraId="120ECA5F" w14:textId="112B3B05" w:rsidR="00FD7B7E" w:rsidRDefault="00316930" w:rsidP="00316930">
      <w:pPr>
        <w:pStyle w:val="Titre2"/>
      </w:pPr>
      <w:r>
        <w:t>Covid19</w:t>
      </w:r>
    </w:p>
    <w:p w14:paraId="6B9A32C4" w14:textId="7C3A1D46" w:rsidR="00FC0889" w:rsidRDefault="009E6C3B" w:rsidP="004B5D13">
      <w:r>
        <w:t>L’année 2020 a été marquée par une crise sanitaire</w:t>
      </w:r>
      <w:r w:rsidR="0053388A">
        <w:t xml:space="preserve"> du Covid19,</w:t>
      </w:r>
      <w:r w:rsidR="002F0772">
        <w:t xml:space="preserve"> </w:t>
      </w:r>
      <w:r w:rsidR="00F90E70">
        <w:t xml:space="preserve">avec pour conséquence </w:t>
      </w:r>
      <w:r w:rsidR="00BD2F98">
        <w:t xml:space="preserve">un </w:t>
      </w:r>
      <w:hyperlink r:id="rId15" w:history="1">
        <w:r w:rsidR="00BD2F98" w:rsidRPr="003D5C50">
          <w:rPr>
            <w:rStyle w:val="Lienhypertexte"/>
          </w:rPr>
          <w:t>impact sur l’accessibilité</w:t>
        </w:r>
        <w:r w:rsidR="0035575B" w:rsidRPr="003D5C50">
          <w:rPr>
            <w:rStyle w:val="Lienhypertexte"/>
          </w:rPr>
          <w:t xml:space="preserve"> de toute une série de services</w:t>
        </w:r>
        <w:r w:rsidR="002F1B73" w:rsidRPr="003D5C50">
          <w:rPr>
            <w:rStyle w:val="Lienhypertexte"/>
          </w:rPr>
          <w:t xml:space="preserve"> et biens</w:t>
        </w:r>
        <w:r w:rsidR="00281108" w:rsidRPr="003D5C50">
          <w:rPr>
            <w:rStyle w:val="Lienhypertexte"/>
          </w:rPr>
          <w:t>, tant dans le secteur de la santé, du commerce, de l’HORECA</w:t>
        </w:r>
        <w:r w:rsidR="00341E0E" w:rsidRPr="003D5C50">
          <w:rPr>
            <w:rStyle w:val="Lienhypertexte"/>
          </w:rPr>
          <w:t xml:space="preserve"> que du transport, ou de l’espace public</w:t>
        </w:r>
      </w:hyperlink>
      <w:r w:rsidR="00341E0E">
        <w:t>.</w:t>
      </w:r>
      <w:r w:rsidR="004C4AC3">
        <w:t xml:space="preserve"> </w:t>
      </w:r>
    </w:p>
    <w:p w14:paraId="60388B66" w14:textId="20CAEF30" w:rsidR="003A133A" w:rsidRDefault="00D066DC" w:rsidP="003A133A">
      <w:r>
        <w:t>Le CAWaB a, à ce propos, interpellé</w:t>
      </w:r>
      <w:r w:rsidR="0053388A">
        <w:t xml:space="preserve"> à plusieurs reprises</w:t>
      </w:r>
      <w:r>
        <w:t xml:space="preserve"> </w:t>
      </w:r>
      <w:r w:rsidR="00C92376">
        <w:t>les communes wallonnes et bruxelloises, les Ministres</w:t>
      </w:r>
      <w:r w:rsidR="00C73825">
        <w:t xml:space="preserve"> régionaux</w:t>
      </w:r>
      <w:r w:rsidR="0053388A">
        <w:t xml:space="preserve"> et fédéraux</w:t>
      </w:r>
      <w:r w:rsidR="00FD47E3">
        <w:t xml:space="preserve"> </w:t>
      </w:r>
      <w:r w:rsidR="00353FE1">
        <w:t>afin</w:t>
      </w:r>
      <w:r w:rsidR="00FD47E3">
        <w:t xml:space="preserve"> que les mesures prises </w:t>
      </w:r>
      <w:r w:rsidR="0053388A">
        <w:t xml:space="preserve">en matière de mobilité, d’accès aux soins, </w:t>
      </w:r>
      <w:r w:rsidR="001F2FFF">
        <w:t xml:space="preserve">… </w:t>
      </w:r>
      <w:r w:rsidR="00BC3D8B">
        <w:t>continuent de garantir</w:t>
      </w:r>
      <w:r w:rsidR="007A2473">
        <w:t xml:space="preserve"> </w:t>
      </w:r>
      <w:r w:rsidR="00561A5C">
        <w:t>l’autonomie</w:t>
      </w:r>
      <w:r w:rsidR="00823521">
        <w:t xml:space="preserve"> </w:t>
      </w:r>
      <w:r w:rsidR="00E622EC">
        <w:t>de tout un chacun.</w:t>
      </w:r>
      <w:r w:rsidR="001F2FFF">
        <w:t xml:space="preserve"> Le CAWaB a également insisté sur l’importance d’adapter la communication de crise à tous les publics. </w:t>
      </w:r>
    </w:p>
    <w:p w14:paraId="0E39A5D4" w14:textId="6911ACE2" w:rsidR="004873F4" w:rsidRDefault="00E17C6C" w:rsidP="004873F4">
      <w:pPr>
        <w:pStyle w:val="Titre2"/>
      </w:pPr>
      <w:r>
        <w:t>P</w:t>
      </w:r>
      <w:r w:rsidR="004873F4">
        <w:t>olitique</w:t>
      </w:r>
      <w:r w:rsidR="00C43DF7">
        <w:t xml:space="preserve"> transversale</w:t>
      </w:r>
    </w:p>
    <w:p w14:paraId="76F4BD85" w14:textId="3BE9C23B" w:rsidR="00872116" w:rsidRDefault="004873F4" w:rsidP="00F133F4">
      <w:r>
        <w:t>Le CAWaB a poursuivi cette année ses rencontres</w:t>
      </w:r>
      <w:r w:rsidR="0061062E">
        <w:t xml:space="preserve"> </w:t>
      </w:r>
      <w:r>
        <w:t>politiques</w:t>
      </w:r>
      <w:r w:rsidR="003A04DB">
        <w:t xml:space="preserve"> </w:t>
      </w:r>
      <w:r w:rsidR="004B20DD">
        <w:t>en vue de suivre la mise en œuvre des engagements des</w:t>
      </w:r>
      <w:r w:rsidR="00FE6FF2">
        <w:t xml:space="preserve"> gouvernements régionaux et fédéral</w:t>
      </w:r>
      <w:r w:rsidR="00335A0A">
        <w:t xml:space="preserve"> en faveur de l’accessibilité</w:t>
      </w:r>
      <w:r w:rsidR="00FE6FF2">
        <w:t xml:space="preserve">. </w:t>
      </w:r>
    </w:p>
    <w:p w14:paraId="64D11345" w14:textId="3F2DCBAF" w:rsidR="00AB003F" w:rsidRDefault="00E145F6" w:rsidP="00AB003F">
      <w:r>
        <w:t xml:space="preserve">En Région wallonne, </w:t>
      </w:r>
      <w:r w:rsidR="00AB003F">
        <w:t xml:space="preserve">dès le début de la législature, le CAWaB a rencontré les cabinets d'Elio Di Rupo, Ministre-Président wallon, et de Christie Morreale, Ministre wallonne de l’Action Sociale et de l'Egalité des Chances, afin de demander la prise en compte transversale de l'accessibilité dans les politiques wallonnes, via </w:t>
      </w:r>
      <w:r w:rsidR="00335A0A">
        <w:t xml:space="preserve">la mise en place d’un groupe de travail interministériel et </w:t>
      </w:r>
      <w:r w:rsidR="00AB003F">
        <w:t>la relance d’un plan accessibilité ambitieux.</w:t>
      </w:r>
    </w:p>
    <w:p w14:paraId="3AF2C343" w14:textId="5AEBC719" w:rsidR="004873F4" w:rsidRDefault="000C435E" w:rsidP="00F133F4">
      <w:r>
        <w:t xml:space="preserve">Du côté bruxellois, </w:t>
      </w:r>
      <w:r w:rsidR="00D54CCF">
        <w:t xml:space="preserve">une rencontre s’est tenue avec le Cabinet du Ministre-Président Rudi </w:t>
      </w:r>
      <w:proofErr w:type="spellStart"/>
      <w:r w:rsidR="00D54CCF">
        <w:t>Vervoort</w:t>
      </w:r>
      <w:proofErr w:type="spellEnd"/>
      <w:r w:rsidR="004D24F7">
        <w:t xml:space="preserve"> </w:t>
      </w:r>
      <w:r w:rsidR="00D07742">
        <w:t>en charge du Tourisme et des Personnes Handicapées,</w:t>
      </w:r>
      <w:r w:rsidR="007953BF">
        <w:t xml:space="preserve"> </w:t>
      </w:r>
      <w:r w:rsidR="000B53C4">
        <w:t xml:space="preserve">pour </w:t>
      </w:r>
      <w:r w:rsidR="00AA5099">
        <w:t xml:space="preserve">soulever </w:t>
      </w:r>
      <w:r w:rsidR="000B53C4">
        <w:t>les aspects en matière d’accessibilité trop peu développés</w:t>
      </w:r>
      <w:r w:rsidR="002B3CFE">
        <w:t xml:space="preserve"> </w:t>
      </w:r>
      <w:r w:rsidR="005D73B3">
        <w:t>dans l’accord gouvernemental bruxellois</w:t>
      </w:r>
      <w:r w:rsidR="00781E52">
        <w:t xml:space="preserve">. </w:t>
      </w:r>
    </w:p>
    <w:p w14:paraId="441F47C3" w14:textId="25DA1A68" w:rsidR="00BD4E42" w:rsidRPr="00BD4E42" w:rsidRDefault="00316930" w:rsidP="00BD4E42">
      <w:pPr>
        <w:pStyle w:val="Titre2"/>
      </w:pPr>
      <w:r>
        <w:t>Mobilité</w:t>
      </w:r>
    </w:p>
    <w:p w14:paraId="65AB3130" w14:textId="5A0FB6D5" w:rsidR="000D4B7D" w:rsidRPr="000D4B7D" w:rsidRDefault="008C5660" w:rsidP="00335A0A">
      <w:pPr>
        <w:pStyle w:val="Titre3"/>
        <w:numPr>
          <w:ilvl w:val="0"/>
          <w:numId w:val="24"/>
        </w:numPr>
      </w:pPr>
      <w:r>
        <w:t>Transport ferroviaire</w:t>
      </w:r>
    </w:p>
    <w:p w14:paraId="7116E9EC" w14:textId="3FF6FA44" w:rsidR="006C4F80" w:rsidRDefault="006C4F80" w:rsidP="006C4F80">
      <w:r>
        <w:t>En</w:t>
      </w:r>
      <w:r w:rsidDel="00D168F4">
        <w:t xml:space="preserve"> </w:t>
      </w:r>
      <w:r>
        <w:t xml:space="preserve">début d’année, le CAWaB a fait la rencontre du coordinateur accessibilité, dont l’engagement répond à une demande formulée depuis longtemps par le Collectif. </w:t>
      </w:r>
    </w:p>
    <w:p w14:paraId="50B3B276" w14:textId="73E1F716" w:rsidR="00743D3D" w:rsidRDefault="00D168F4" w:rsidP="000473E0">
      <w:r>
        <w:t>Par la suite, p</w:t>
      </w:r>
      <w:r w:rsidR="00BB33D6">
        <w:t>lus</w:t>
      </w:r>
      <w:r w:rsidR="00D818FD">
        <w:t xml:space="preserve"> d’une quinzaine </w:t>
      </w:r>
      <w:r w:rsidR="007257B7">
        <w:t>de</w:t>
      </w:r>
      <w:r w:rsidR="00D818FD">
        <w:t xml:space="preserve"> réunions ont été organisées</w:t>
      </w:r>
      <w:r w:rsidR="00BB33D6">
        <w:t xml:space="preserve"> avec la SNCB</w:t>
      </w:r>
      <w:r w:rsidR="001246BA">
        <w:t xml:space="preserve">, </w:t>
      </w:r>
      <w:r w:rsidR="007257B7">
        <w:t xml:space="preserve">échanges </w:t>
      </w:r>
      <w:r w:rsidR="001246BA">
        <w:t xml:space="preserve">qui </w:t>
      </w:r>
      <w:r w:rsidR="007257B7">
        <w:t>ont</w:t>
      </w:r>
      <w:r w:rsidR="001246BA">
        <w:t xml:space="preserve"> incontestablement marqué </w:t>
      </w:r>
      <w:r w:rsidR="00942BD1">
        <w:t xml:space="preserve">le début d’une </w:t>
      </w:r>
      <w:r w:rsidR="003511C1">
        <w:t xml:space="preserve">nouvelle </w:t>
      </w:r>
      <w:r w:rsidR="00942BD1">
        <w:t xml:space="preserve">ère de concertation avec </w:t>
      </w:r>
      <w:r w:rsidR="00EA58E8">
        <w:t>la direction de la société de transport.</w:t>
      </w:r>
      <w:r w:rsidR="00942BD1">
        <w:t xml:space="preserve"> </w:t>
      </w:r>
      <w:r w:rsidR="002D633E" w:rsidRPr="002D633E">
        <w:rPr>
          <w:rFonts w:cs="Verdana"/>
          <w:color w:val="000000"/>
        </w:rPr>
        <w:t xml:space="preserve">Il est possible de relire </w:t>
      </w:r>
      <w:hyperlink r:id="rId16" w:history="1">
        <w:r w:rsidR="002D633E" w:rsidRPr="00AE0986">
          <w:rPr>
            <w:rStyle w:val="Lienhypertexte"/>
            <w:rFonts w:cs="Verdana"/>
          </w:rPr>
          <w:t>les comptes-rendus de toutes les réunions tenues entre le CAWaB et la SNCB sur le site du CAWaB</w:t>
        </w:r>
      </w:hyperlink>
      <w:r w:rsidR="002D633E" w:rsidRPr="002D633E">
        <w:rPr>
          <w:rFonts w:cs="Verdana"/>
          <w:color w:val="000000"/>
        </w:rPr>
        <w:t>.</w:t>
      </w:r>
    </w:p>
    <w:p w14:paraId="3D794444" w14:textId="1BF4CD3A" w:rsidR="00581A92" w:rsidRDefault="00800D79" w:rsidP="00581A92">
      <w:r>
        <w:t>En</w:t>
      </w:r>
      <w:r w:rsidR="00926891">
        <w:t xml:space="preserve"> janvier</w:t>
      </w:r>
      <w:r>
        <w:t xml:space="preserve"> 2020, l</w:t>
      </w:r>
      <w:hyperlink r:id="rId17" w:history="1">
        <w:r w:rsidR="00E76F0D" w:rsidRPr="00686D0A">
          <w:rPr>
            <w:rStyle w:val="Lienhypertexte"/>
          </w:rPr>
          <w:t xml:space="preserve">a </w:t>
        </w:r>
        <w:r w:rsidR="00E76F0D" w:rsidRPr="003D208E">
          <w:rPr>
            <w:rStyle w:val="Lienhypertexte"/>
            <w:b/>
          </w:rPr>
          <w:t>première commande de</w:t>
        </w:r>
        <w:r w:rsidR="006877C0" w:rsidRPr="003D208E">
          <w:rPr>
            <w:rStyle w:val="Lienhypertexte"/>
            <w:b/>
          </w:rPr>
          <w:t xml:space="preserve"> </w:t>
        </w:r>
        <w:r w:rsidR="007B53B7" w:rsidRPr="003D208E">
          <w:rPr>
            <w:rStyle w:val="Lienhypertexte"/>
            <w:b/>
          </w:rPr>
          <w:t xml:space="preserve">voitures  </w:t>
        </w:r>
        <w:r w:rsidR="006877C0" w:rsidRPr="003D208E">
          <w:rPr>
            <w:rStyle w:val="Lienhypertexte"/>
            <w:b/>
          </w:rPr>
          <w:t>M7</w:t>
        </w:r>
        <w:r w:rsidR="00F41221">
          <w:rPr>
            <w:rStyle w:val="Lienhypertexte"/>
          </w:rPr>
          <w:t xml:space="preserve"> </w:t>
        </w:r>
        <w:r w:rsidR="006877C0" w:rsidRPr="00686D0A">
          <w:rPr>
            <w:rStyle w:val="Lienhypertexte"/>
          </w:rPr>
          <w:t>a été testée sur le réseau de la SNCB</w:t>
        </w:r>
      </w:hyperlink>
      <w:r w:rsidR="006877C0">
        <w:t xml:space="preserve">. Le CAWaB, qui avait </w:t>
      </w:r>
      <w:r w:rsidR="00DB066C">
        <w:t>déjà</w:t>
      </w:r>
      <w:r w:rsidR="004F2CDD">
        <w:t xml:space="preserve"> manifesté son désaccord pour </w:t>
      </w:r>
      <w:r w:rsidR="00377244">
        <w:t xml:space="preserve">l’achat de </w:t>
      </w:r>
      <w:r w:rsidR="004F2CDD">
        <w:t>ce</w:t>
      </w:r>
      <w:r w:rsidR="005D5952">
        <w:t xml:space="preserve">s </w:t>
      </w:r>
      <w:r w:rsidR="004F0CE5">
        <w:t>voitures</w:t>
      </w:r>
      <w:r w:rsidR="00327846">
        <w:t xml:space="preserve"> </w:t>
      </w:r>
      <w:r w:rsidR="008B60B8">
        <w:t xml:space="preserve">dont la porte dédiée aux usagers PMR </w:t>
      </w:r>
      <w:r w:rsidR="00327846">
        <w:t>possède</w:t>
      </w:r>
      <w:r w:rsidR="008B60B8">
        <w:t xml:space="preserve"> </w:t>
      </w:r>
      <w:r w:rsidR="00CF73D4">
        <w:t xml:space="preserve">une hauteur d’embarquement </w:t>
      </w:r>
      <w:r w:rsidR="004F668F">
        <w:t>non-</w:t>
      </w:r>
      <w:r w:rsidR="00CF73D4">
        <w:t>conforme</w:t>
      </w:r>
      <w:r w:rsidR="004F668F">
        <w:t xml:space="preserve"> (63 cm)</w:t>
      </w:r>
      <w:r w:rsidR="00CF73D4">
        <w:t xml:space="preserve"> </w:t>
      </w:r>
      <w:r w:rsidR="00F1708E">
        <w:t xml:space="preserve">à la hauteur des quais </w:t>
      </w:r>
      <w:r w:rsidR="00F1708E">
        <w:lastRenderedPageBreak/>
        <w:t xml:space="preserve">standards (76 cm) </w:t>
      </w:r>
      <w:r w:rsidR="00481654">
        <w:t>et dont toutes les autres portes comportent</w:t>
      </w:r>
      <w:r w:rsidR="00772433">
        <w:t xml:space="preserve"> </w:t>
      </w:r>
      <w:r w:rsidR="00481654">
        <w:t>des</w:t>
      </w:r>
      <w:r w:rsidR="00772433">
        <w:t xml:space="preserve"> marches</w:t>
      </w:r>
      <w:r w:rsidR="00481654">
        <w:t xml:space="preserve">, </w:t>
      </w:r>
      <w:r w:rsidR="00053DB8">
        <w:t>a</w:t>
      </w:r>
      <w:r w:rsidR="0012138B">
        <w:t xml:space="preserve"> interpellé la </w:t>
      </w:r>
      <w:r w:rsidR="005D5952">
        <w:t>SNCB</w:t>
      </w:r>
      <w:r w:rsidR="0012138B">
        <w:t xml:space="preserve"> à plusieurs reprises afin </w:t>
      </w:r>
      <w:r w:rsidR="00CF621E">
        <w:t>qu’elle prenne toutes les mesures nécessaires pour rendre accessibles ce</w:t>
      </w:r>
      <w:r w:rsidR="006F23F3">
        <w:t>s nouve</w:t>
      </w:r>
      <w:r w:rsidR="00235B25">
        <w:t xml:space="preserve">lles voitures </w:t>
      </w:r>
      <w:r w:rsidR="006F23F3">
        <w:t xml:space="preserve">M7 à ses voyageurs </w:t>
      </w:r>
      <w:r w:rsidR="00686D0A">
        <w:t>PMR</w:t>
      </w:r>
      <w:r w:rsidR="006F23F3">
        <w:t>.</w:t>
      </w:r>
    </w:p>
    <w:p w14:paraId="3D443134" w14:textId="2FD48B71" w:rsidR="00686C66" w:rsidRDefault="008C392F" w:rsidP="006D09F5">
      <w:r>
        <w:t xml:space="preserve">En août, le CAWaB a été invité à la visite de la maquette en bois </w:t>
      </w:r>
      <w:r w:rsidR="009A3779">
        <w:t>d</w:t>
      </w:r>
      <w:r w:rsidR="006B12A8">
        <w:t xml:space="preserve">e la future voiture </w:t>
      </w:r>
      <w:r w:rsidR="00B53F10">
        <w:t>M7 accessible en autonomie</w:t>
      </w:r>
      <w:r w:rsidR="003608E8">
        <w:t>, conforme</w:t>
      </w:r>
      <w:r w:rsidR="00235B25">
        <w:t>, elle,</w:t>
      </w:r>
      <w:r w:rsidR="003608E8">
        <w:t xml:space="preserve"> à la hauteur standard des quais (76cm)</w:t>
      </w:r>
      <w:r w:rsidR="00E2156D">
        <w:t>.</w:t>
      </w:r>
      <w:r w:rsidR="003E5CDB">
        <w:t xml:space="preserve"> </w:t>
      </w:r>
      <w:r w:rsidR="00A05398">
        <w:t xml:space="preserve">Suite à cette visite, le Collectif </w:t>
      </w:r>
      <w:r w:rsidR="003A77F4">
        <w:t xml:space="preserve">a pu </w:t>
      </w:r>
      <w:r w:rsidR="00A05398">
        <w:t>formul</w:t>
      </w:r>
      <w:r w:rsidR="003A77F4">
        <w:t>er</w:t>
      </w:r>
      <w:r w:rsidR="00A05398" w:rsidDel="003A77F4">
        <w:t xml:space="preserve"> </w:t>
      </w:r>
      <w:r w:rsidR="003A77F4">
        <w:t xml:space="preserve">ses </w:t>
      </w:r>
      <w:r w:rsidR="00A05398">
        <w:t>inquiétudes concernant l’accessibilité de ce prototype par courrier à la Direction</w:t>
      </w:r>
      <w:r w:rsidR="003A77F4">
        <w:t xml:space="preserve"> de</w:t>
      </w:r>
      <w:r w:rsidR="0049012A">
        <w:t xml:space="preserve"> la SNCB. </w:t>
      </w:r>
    </w:p>
    <w:p w14:paraId="2FBB0945" w14:textId="587B56A9" w:rsidR="00D4196F" w:rsidRPr="007053DA" w:rsidRDefault="00FA174C" w:rsidP="00D4196F">
      <w:hyperlink r:id="rId18" w:history="1">
        <w:r w:rsidR="00C33370" w:rsidRPr="004F0800">
          <w:rPr>
            <w:rStyle w:val="Lienhypertexte"/>
          </w:rPr>
          <w:t>La</w:t>
        </w:r>
        <w:r w:rsidR="00110E7A" w:rsidRPr="004F0800">
          <w:rPr>
            <w:rStyle w:val="Lienhypertexte"/>
          </w:rPr>
          <w:t xml:space="preserve"> SNCB </w:t>
        </w:r>
        <w:r w:rsidR="006A5FD5" w:rsidRPr="004F0800">
          <w:rPr>
            <w:rStyle w:val="Lienhypertexte"/>
          </w:rPr>
          <w:t xml:space="preserve">a </w:t>
        </w:r>
        <w:r w:rsidR="004E5024" w:rsidRPr="004F0800">
          <w:rPr>
            <w:rStyle w:val="Lienhypertexte"/>
          </w:rPr>
          <w:t>annoncé</w:t>
        </w:r>
        <w:r w:rsidR="00C33370" w:rsidRPr="004F0800">
          <w:rPr>
            <w:rStyle w:val="Lienhypertexte"/>
          </w:rPr>
          <w:t xml:space="preserve"> en octobre</w:t>
        </w:r>
        <w:r w:rsidR="000D6E69" w:rsidRPr="004F0800">
          <w:rPr>
            <w:rStyle w:val="Lienhypertexte"/>
          </w:rPr>
          <w:t>, dans un communiqué de presse, qu’elle s’engageait</w:t>
        </w:r>
        <w:r w:rsidR="004E5024" w:rsidRPr="004F0800">
          <w:rPr>
            <w:rStyle w:val="Lienhypertexte"/>
          </w:rPr>
          <w:t xml:space="preserve"> </w:t>
        </w:r>
        <w:r w:rsidR="000D6E69" w:rsidRPr="004F0800">
          <w:rPr>
            <w:rStyle w:val="Lienhypertexte"/>
          </w:rPr>
          <w:t>à améliorer l’accessibilité en autonomie de ses voitures et gares dans le futur.</w:t>
        </w:r>
      </w:hyperlink>
      <w:r w:rsidR="000D6E69">
        <w:t xml:space="preserve"> </w:t>
      </w:r>
      <w:r w:rsidR="00C23551">
        <w:t>Elle</w:t>
      </w:r>
      <w:r w:rsidR="007648B8">
        <w:t xml:space="preserve"> annonce également</w:t>
      </w:r>
      <w:r w:rsidR="000D6E69">
        <w:t xml:space="preserve"> </w:t>
      </w:r>
      <w:r w:rsidR="001A35EE">
        <w:t xml:space="preserve">l’achat de 130 wagons accessibles en autonomie </w:t>
      </w:r>
      <w:r w:rsidR="00D9234A">
        <w:t>avec une hauteur d’embarquement conforme à la hauteur standard</w:t>
      </w:r>
      <w:r w:rsidR="00631D8D">
        <w:t xml:space="preserve">. </w:t>
      </w:r>
      <w:r w:rsidR="00454C58">
        <w:t xml:space="preserve">En définitive, </w:t>
      </w:r>
      <w:r w:rsidR="00237271">
        <w:t>si</w:t>
      </w:r>
      <w:r w:rsidR="00D4196F" w:rsidRPr="007053DA">
        <w:t xml:space="preserve"> des inquiétudes sur les pentes à l’intérieur du train</w:t>
      </w:r>
      <w:r w:rsidR="00237271">
        <w:t xml:space="preserve"> sont encore à soulever</w:t>
      </w:r>
      <w:r w:rsidR="00D4196F" w:rsidRPr="007053DA">
        <w:t xml:space="preserve">, </w:t>
      </w:r>
      <w:r w:rsidR="00237271">
        <w:t>le CAWaB se félicite d’être parvenu</w:t>
      </w:r>
      <w:r w:rsidR="00D4196F" w:rsidRPr="007053DA">
        <w:t xml:space="preserve"> à faire doubler l’espace disponible pour les usagers « à mobilité réduite » au sens large et à offrir à certains un accès en autonomie aux trains à l’avenir. </w:t>
      </w:r>
    </w:p>
    <w:p w14:paraId="3677A6F9" w14:textId="44E32BD7" w:rsidR="005E4B67" w:rsidRDefault="00D4196F" w:rsidP="000E7F48">
      <w:r w:rsidRPr="007053DA">
        <w:t xml:space="preserve">Le CAWaB sera </w:t>
      </w:r>
      <w:r w:rsidR="00237271">
        <w:t xml:space="preserve">également </w:t>
      </w:r>
      <w:r w:rsidRPr="007053DA">
        <w:t xml:space="preserve">associé à partir de </w:t>
      </w:r>
      <w:r>
        <w:t>2021</w:t>
      </w:r>
      <w:r w:rsidRPr="007053DA">
        <w:t xml:space="preserve"> aux différentes étapes de l’acquisition des voitures accessibles, afin de s’assurer de leur réelle accessibilité. </w:t>
      </w:r>
    </w:p>
    <w:p w14:paraId="1311C9E5" w14:textId="6746104C" w:rsidR="00BF2401" w:rsidRPr="007053DA" w:rsidRDefault="009E1C37" w:rsidP="00BF2401">
      <w:r>
        <w:t xml:space="preserve">Mi-décembre, la SNCB inaugurait </w:t>
      </w:r>
      <w:r w:rsidRPr="000E7F48">
        <w:rPr>
          <w:b/>
        </w:rPr>
        <w:t>la nouvelle gare d’Anderlecht</w:t>
      </w:r>
      <w:r w:rsidR="005B1002">
        <w:t xml:space="preserve">, </w:t>
      </w:r>
      <w:r w:rsidR="00BF2401" w:rsidRPr="007053DA">
        <w:t xml:space="preserve">où il ne sera pas possible pour les </w:t>
      </w:r>
      <w:r w:rsidR="00414821">
        <w:t>PMR</w:t>
      </w:r>
      <w:r w:rsidR="00BF2401" w:rsidRPr="007053DA">
        <w:t xml:space="preserve"> de réserver l’assistance pour embarquer dans le train, alors que la hauteur de quais est de 76cm (hauteur standard) et que seuls des trains </w:t>
      </w:r>
      <w:proofErr w:type="spellStart"/>
      <w:r w:rsidR="00BF2401" w:rsidRPr="007053DA">
        <w:t>Désiro</w:t>
      </w:r>
      <w:proofErr w:type="spellEnd"/>
      <w:r w:rsidR="00BF2401" w:rsidRPr="007053DA">
        <w:t xml:space="preserve"> (trains à plancher bas), équipés d’une rampe PMR embarquée, y circuleront. </w:t>
      </w:r>
    </w:p>
    <w:p w14:paraId="2C7B064C" w14:textId="44486EC1" w:rsidR="00BF2401" w:rsidRDefault="00BF2401" w:rsidP="00BF2401">
      <w:r w:rsidRPr="007053DA">
        <w:t>Le CAWaB a interpellé la Directrice de la SNCB</w:t>
      </w:r>
      <w:r w:rsidR="002F435E">
        <w:t xml:space="preserve"> </w:t>
      </w:r>
      <w:r w:rsidRPr="007053DA">
        <w:t xml:space="preserve">pour lui demander d’enjoindre l’accompagnateur à déployer cette rampe PMR pour permettre aux personnes en chaise roulante de pouvoir embarquer dans le train </w:t>
      </w:r>
      <w:r w:rsidR="00B06795">
        <w:t xml:space="preserve">dans cette gare </w:t>
      </w:r>
      <w:r w:rsidR="00822045">
        <w:t xml:space="preserve">et également </w:t>
      </w:r>
      <w:r w:rsidRPr="007053DA">
        <w:t xml:space="preserve">dans l’ensemble des gares avec des quais hauts. </w:t>
      </w:r>
    </w:p>
    <w:p w14:paraId="6FA6EAE8" w14:textId="2B8915C9" w:rsidR="006659FC" w:rsidRDefault="00FA174C" w:rsidP="00BF2401">
      <w:hyperlink r:id="rId19" w:history="1">
        <w:r w:rsidR="006659FC" w:rsidRPr="009275D8">
          <w:rPr>
            <w:rStyle w:val="Lienhypertexte"/>
          </w:rPr>
          <w:t>Un communiqué de presse a été rédigé</w:t>
        </w:r>
      </w:hyperlink>
      <w:r w:rsidR="006659FC" w:rsidRPr="007053DA">
        <w:t xml:space="preserve">, une </w:t>
      </w:r>
      <w:hyperlink r:id="rId20" w:history="1">
        <w:r w:rsidR="006659FC" w:rsidRPr="002F7C9A">
          <w:rPr>
            <w:rStyle w:val="Lienhypertexte"/>
          </w:rPr>
          <w:t>vidéo de sensibilisation réalisée</w:t>
        </w:r>
      </w:hyperlink>
      <w:r w:rsidR="006659FC" w:rsidRPr="007053DA">
        <w:t xml:space="preserve">, et les retours presse sont disponibles </w:t>
      </w:r>
      <w:hyperlink r:id="rId21" w:history="1">
        <w:r w:rsidR="006659FC" w:rsidRPr="009275D8">
          <w:rPr>
            <w:rStyle w:val="Lienhypertexte"/>
          </w:rPr>
          <w:t>dans la revue de presse du 4 janvier</w:t>
        </w:r>
      </w:hyperlink>
      <w:r w:rsidR="006659FC" w:rsidRPr="007053DA">
        <w:t>.</w:t>
      </w:r>
    </w:p>
    <w:p w14:paraId="72EEA56A" w14:textId="0E804652" w:rsidR="00F82004" w:rsidRDefault="00EB37CF" w:rsidP="000D4B7D">
      <w:pPr>
        <w:pStyle w:val="Titre3"/>
      </w:pPr>
      <w:r>
        <w:t>Mobilité et transports publics à Bruxelles</w:t>
      </w:r>
    </w:p>
    <w:p w14:paraId="3DE9DF39" w14:textId="2AC7E8F8" w:rsidR="00F82004" w:rsidRDefault="00EE5952" w:rsidP="001506A5">
      <w:pPr>
        <w:pStyle w:val="Titre4"/>
      </w:pPr>
      <w:r w:rsidRPr="001506A5">
        <w:t>Commission</w:t>
      </w:r>
      <w:r w:rsidRPr="000D4B7D">
        <w:t xml:space="preserve"> Régionale de Mobilité (CRM)</w:t>
      </w:r>
    </w:p>
    <w:p w14:paraId="3A32C88D" w14:textId="59521433" w:rsidR="00B61493" w:rsidRDefault="001A4A40" w:rsidP="007A27CD">
      <w:r>
        <w:t>Le CAWaB a</w:t>
      </w:r>
      <w:r w:rsidR="00EE5952" w:rsidRPr="00EE5952">
        <w:t xml:space="preserve"> participé activement à l’ensemble des réunions de la Commission Régionale de la Mobilité</w:t>
      </w:r>
      <w:r w:rsidR="0086327F">
        <w:t xml:space="preserve"> (10 réunions)</w:t>
      </w:r>
      <w:r w:rsidR="00EE5952" w:rsidRPr="00EE5952">
        <w:t xml:space="preserve"> et aux sous-sections PMR</w:t>
      </w:r>
      <w:r w:rsidR="0086327F">
        <w:t xml:space="preserve"> (5 réunions)</w:t>
      </w:r>
      <w:r w:rsidR="00EE5952" w:rsidRPr="00EE5952">
        <w:t xml:space="preserve"> et Modes Actifs</w:t>
      </w:r>
      <w:r w:rsidR="0086327F">
        <w:t xml:space="preserve"> (8 réunions).</w:t>
      </w:r>
    </w:p>
    <w:p w14:paraId="7172B1F8" w14:textId="42C7B8CE" w:rsidR="000C0C3E" w:rsidRPr="000C0C3E" w:rsidRDefault="00EE5952" w:rsidP="000C0C3E">
      <w:r w:rsidRPr="00EE5952">
        <w:t>Dans ce cadre</w:t>
      </w:r>
      <w:r w:rsidR="00B61493">
        <w:t>,</w:t>
      </w:r>
      <w:r w:rsidRPr="00EE5952">
        <w:t xml:space="preserve"> </w:t>
      </w:r>
      <w:r w:rsidR="006E3065">
        <w:t>il a</w:t>
      </w:r>
      <w:r w:rsidRPr="00EE5952">
        <w:t xml:space="preserve"> alimenté les avis et les débats pour la prise en compte de l’accessibilité dans tous les projets.  Le CAWaB est à l’initiative de l’avis de la CRM PMR concernant l’impact des mesures COVID sur les PMR envoyé en mai dernier au gouvernement.</w:t>
      </w:r>
      <w:r w:rsidR="005F595E" w:rsidRPr="00A219B9">
        <w:t> </w:t>
      </w:r>
    </w:p>
    <w:p w14:paraId="095A081A" w14:textId="5D275418" w:rsidR="002F10AB" w:rsidRDefault="002F10AB" w:rsidP="001506A5">
      <w:pPr>
        <w:pStyle w:val="Titre4"/>
      </w:pPr>
      <w:proofErr w:type="spellStart"/>
      <w:r>
        <w:t>Task</w:t>
      </w:r>
      <w:proofErr w:type="spellEnd"/>
      <w:r>
        <w:t xml:space="preserve"> Force Accessibilité </w:t>
      </w:r>
    </w:p>
    <w:p w14:paraId="48D20206" w14:textId="741A2571" w:rsidR="002F10AB" w:rsidRPr="004E79C9" w:rsidRDefault="002F10AB" w:rsidP="002F10AB">
      <w:pPr>
        <w:rPr>
          <w:rFonts w:cs="Verdana"/>
          <w:color w:val="000000"/>
        </w:rPr>
      </w:pPr>
      <w:r>
        <w:t xml:space="preserve">Depuis octobre 2019, la </w:t>
      </w:r>
      <w:proofErr w:type="spellStart"/>
      <w:r>
        <w:t>Task</w:t>
      </w:r>
      <w:proofErr w:type="spellEnd"/>
      <w:r>
        <w:t xml:space="preserve"> Force « Accessibilité » a été mise en place afin d’assurer, entre autres, le suivi du </w:t>
      </w:r>
      <w:r w:rsidRPr="007A27CD">
        <w:rPr>
          <w:b/>
          <w:bCs/>
        </w:rPr>
        <w:t>Plan Stratégique de Mise en Accessibilité (PSMA)</w:t>
      </w:r>
      <w:r>
        <w:t xml:space="preserve"> du réseau de la STIB qui</w:t>
      </w:r>
      <w:r>
        <w:rPr>
          <w:rFonts w:cs="Verdana"/>
          <w:color w:val="000000"/>
        </w:rPr>
        <w:t xml:space="preserve"> réunit la STIB, Bruxelles-Mobilité, le Cabinet de la Ministre Elke Van den Brandt et le CAWaB. Deux réunions se sont tenues, </w:t>
      </w:r>
      <w:r>
        <w:rPr>
          <w:rFonts w:cs="Verdana"/>
          <w:color w:val="000000"/>
        </w:rPr>
        <w:lastRenderedPageBreak/>
        <w:t>en avril et en octobre. Lors de cette dernière réunion, la STIB et Bruxelles Mobilité ont présenté leur plan d’actions, composé de 31 mesures qui traduisent le PSMA en actions concrètes et qui sera évalué par la Taskforce.</w:t>
      </w:r>
    </w:p>
    <w:p w14:paraId="3FE0E37A" w14:textId="19FE8511" w:rsidR="00F82004" w:rsidRDefault="00F82004" w:rsidP="001506A5">
      <w:pPr>
        <w:pStyle w:val="Titre4"/>
      </w:pPr>
      <w:r>
        <w:t>STIB</w:t>
      </w:r>
    </w:p>
    <w:p w14:paraId="5A4DF994" w14:textId="0C5AAE77" w:rsidR="007015ED" w:rsidRDefault="00AD7F3A" w:rsidP="007015ED">
      <w:r>
        <w:t xml:space="preserve">En mars, </w:t>
      </w:r>
      <w:hyperlink r:id="rId22" w:history="1">
        <w:r w:rsidRPr="00AD6A5B">
          <w:rPr>
            <w:rStyle w:val="Lienhypertexte"/>
          </w:rPr>
          <w:t xml:space="preserve">le Collectif a été invité </w:t>
        </w:r>
        <w:r w:rsidR="00AD5C98" w:rsidRPr="00AD6A5B">
          <w:rPr>
            <w:rStyle w:val="Lienhypertexte"/>
          </w:rPr>
          <w:t>à</w:t>
        </w:r>
        <w:r w:rsidR="00304F8C" w:rsidRPr="00AD6A5B">
          <w:rPr>
            <w:rStyle w:val="Lienhypertexte"/>
          </w:rPr>
          <w:t xml:space="preserve"> visiter les </w:t>
        </w:r>
        <w:r w:rsidR="00304F8C" w:rsidRPr="004E79C9">
          <w:rPr>
            <w:rStyle w:val="Lienhypertexte"/>
            <w:b/>
          </w:rPr>
          <w:t>prototypes de mise en accessibilité</w:t>
        </w:r>
        <w:r w:rsidR="00304F8C" w:rsidRPr="00AD6A5B">
          <w:rPr>
            <w:rStyle w:val="Lienhypertexte"/>
          </w:rPr>
          <w:t xml:space="preserve"> </w:t>
        </w:r>
        <w:r w:rsidR="00304F8C" w:rsidRPr="004E79C9">
          <w:rPr>
            <w:rStyle w:val="Lienhypertexte"/>
            <w:b/>
          </w:rPr>
          <w:t>des trams et des arrêts</w:t>
        </w:r>
        <w:r w:rsidR="007015ED" w:rsidRPr="00AD6A5B">
          <w:rPr>
            <w:rStyle w:val="Lienhypertexte"/>
          </w:rPr>
          <w:t>.</w:t>
        </w:r>
      </w:hyperlink>
      <w:r w:rsidR="007015ED">
        <w:t xml:space="preserve"> Ce projet consiste à </w:t>
      </w:r>
      <w:r w:rsidR="007015ED" w:rsidRPr="007053DA">
        <w:t xml:space="preserve">placer, à la hauteur de la porte PMR, des fusibles en caoutchouc sur le quai et des bourrelets sur le tram, </w:t>
      </w:r>
      <w:r w:rsidR="00E96605">
        <w:t xml:space="preserve">à </w:t>
      </w:r>
      <w:r w:rsidR="007015ED" w:rsidRPr="007053DA">
        <w:t xml:space="preserve"> rendre tous ces arrêts à une hauteur compatible avec les nouveaux trams</w:t>
      </w:r>
      <w:r w:rsidR="0064023E">
        <w:t xml:space="preserve">, </w:t>
      </w:r>
      <w:r w:rsidR="007015ED" w:rsidRPr="007053DA">
        <w:t>à effectuer des rehausses locales sur les quais les plus anciens et</w:t>
      </w:r>
      <w:r w:rsidR="0064023E">
        <w:t>, enfin,</w:t>
      </w:r>
      <w:r w:rsidR="007015ED" w:rsidRPr="007053DA">
        <w:t xml:space="preserve"> </w:t>
      </w:r>
      <w:r w:rsidR="00461997">
        <w:t>à</w:t>
      </w:r>
      <w:r w:rsidR="007015ED" w:rsidRPr="007053DA">
        <w:t xml:space="preserve"> prévoir une rampe amovible, disponible dans chaque tram, pour faciliter l'embarquement en attendant que tous les arrêts soient rehaussés.</w:t>
      </w:r>
      <w:r w:rsidR="007015ED">
        <w:t xml:space="preserve"> </w:t>
      </w:r>
    </w:p>
    <w:p w14:paraId="7159737B" w14:textId="2077D3BA" w:rsidR="00444EF8" w:rsidRDefault="00327F3F" w:rsidP="007015ED">
      <w:r>
        <w:t xml:space="preserve">En septembre, le Collectif a également visité </w:t>
      </w:r>
      <w:r w:rsidRPr="004E79C9">
        <w:rPr>
          <w:b/>
        </w:rPr>
        <w:t>le nouveau tram TNG</w:t>
      </w:r>
      <w:r>
        <w:t xml:space="preserve"> qui circulera sur le réseau de la STIB à partir de 2021 ainsi que les nouveaux automates de ventes. </w:t>
      </w:r>
      <w:r w:rsidR="00A408F6">
        <w:t>Même si des manquements ont été relevés, notamment en matière de contraste, de barre d’appui, d’espace sous les sièges pour les chiens guide</w:t>
      </w:r>
      <w:r w:rsidR="00545D53">
        <w:t>s,</w:t>
      </w:r>
      <w:r w:rsidR="000973BC">
        <w:t xml:space="preserve"> un point positif mérite d’être </w:t>
      </w:r>
      <w:r w:rsidR="00CF3544">
        <w:t>soulevé</w:t>
      </w:r>
      <w:r w:rsidR="000973BC">
        <w:t>, puisqu’</w:t>
      </w:r>
      <w:r w:rsidR="006B698E">
        <w:t xml:space="preserve">une rampe manuelle utilisable par tous sera quant à elle présente </w:t>
      </w:r>
      <w:r w:rsidR="004E2875">
        <w:t xml:space="preserve">dans le plancher du tram </w:t>
      </w:r>
      <w:r w:rsidR="006B698E">
        <w:t xml:space="preserve">pour permettre l’embarquement des personnes en fauteuil roulant. </w:t>
      </w:r>
    </w:p>
    <w:p w14:paraId="57B0C4A9" w14:textId="13849990" w:rsidR="007038D6" w:rsidRDefault="00DC4767" w:rsidP="007015ED">
      <w:r w:rsidRPr="007053DA">
        <w:t xml:space="preserve">La visite </w:t>
      </w:r>
      <w:r w:rsidRPr="00A0567A">
        <w:rPr>
          <w:b/>
          <w:bCs/>
        </w:rPr>
        <w:t>des nouveaux automates de vente</w:t>
      </w:r>
      <w:r w:rsidRPr="007053DA">
        <w:t xml:space="preserve"> de tickets a également été organisée dans la foulée. </w:t>
      </w:r>
      <w:r w:rsidR="00741DD1" w:rsidRPr="007053DA">
        <w:t xml:space="preserve">Le CAWaB sera sollicité pour apporter des éléments pour améliorer </w:t>
      </w:r>
      <w:r w:rsidRPr="007053DA">
        <w:t>le programme</w:t>
      </w:r>
      <w:r w:rsidRPr="007053DA" w:rsidDel="000F3EB9">
        <w:t xml:space="preserve"> </w:t>
      </w:r>
      <w:r w:rsidRPr="007053DA">
        <w:t xml:space="preserve">en vue de le rendre plus facile d’utilisation. </w:t>
      </w:r>
    </w:p>
    <w:p w14:paraId="12A3AECF" w14:textId="67FBD927" w:rsidR="00FF76BD" w:rsidRPr="007053DA" w:rsidRDefault="00881EEE" w:rsidP="007015ED">
      <w:r>
        <w:t>Le</w:t>
      </w:r>
      <w:r w:rsidR="00DE431D">
        <w:t xml:space="preserve"> CAWaB avait </w:t>
      </w:r>
      <w:r>
        <w:t xml:space="preserve">par ailleurs </w:t>
      </w:r>
      <w:r w:rsidR="00DE431D">
        <w:t>prévu une mise en situation des députés sur le réseau de la STIB</w:t>
      </w:r>
      <w:r>
        <w:t xml:space="preserve">. </w:t>
      </w:r>
      <w:r w:rsidR="00DE431D">
        <w:t>Malheureusement, au vu de</w:t>
      </w:r>
      <w:r w:rsidR="00EB6955">
        <w:t xml:space="preserve"> la situation sanitaire, elle a été annulée. </w:t>
      </w:r>
      <w:hyperlink r:id="rId23" w:history="1">
        <w:r w:rsidR="00EB6955" w:rsidRPr="00670081">
          <w:rPr>
            <w:rStyle w:val="Lienhypertexte"/>
          </w:rPr>
          <w:t xml:space="preserve">Le CAWaB a </w:t>
        </w:r>
        <w:r w:rsidR="007C6D27">
          <w:rPr>
            <w:rStyle w:val="Lienhypertexte"/>
          </w:rPr>
          <w:t xml:space="preserve">toutefois </w:t>
        </w:r>
        <w:r w:rsidR="00EB6955" w:rsidRPr="00670081">
          <w:rPr>
            <w:rStyle w:val="Lienhypertexte"/>
          </w:rPr>
          <w:t xml:space="preserve">été invité </w:t>
        </w:r>
        <w:r w:rsidRPr="00670081">
          <w:rPr>
            <w:rStyle w:val="Lienhypertexte"/>
          </w:rPr>
          <w:t>au Parlement bruxellois le 20 octobre pour présenter son</w:t>
        </w:r>
        <w:r w:rsidR="00A91461">
          <w:rPr>
            <w:rStyle w:val="Lienhypertexte"/>
          </w:rPr>
          <w:t xml:space="preserve"> évaluation</w:t>
        </w:r>
        <w:r w:rsidRPr="00670081">
          <w:rPr>
            <w:rStyle w:val="Lienhypertexte"/>
          </w:rPr>
          <w:t xml:space="preserve"> de l’accessibilité des transports en commun </w:t>
        </w:r>
        <w:r w:rsidR="00F06F7F">
          <w:rPr>
            <w:rStyle w:val="Lienhypertexte"/>
          </w:rPr>
          <w:t>en</w:t>
        </w:r>
        <w:r w:rsidRPr="00670081">
          <w:rPr>
            <w:rStyle w:val="Lienhypertexte"/>
          </w:rPr>
          <w:t xml:space="preserve"> Commission Mobilité</w:t>
        </w:r>
      </w:hyperlink>
      <w:r w:rsidR="00F06F7F">
        <w:rPr>
          <w:rStyle w:val="Lienhypertexte"/>
        </w:rPr>
        <w:t xml:space="preserve">. </w:t>
      </w:r>
      <w:r>
        <w:t xml:space="preserve"> </w:t>
      </w:r>
    </w:p>
    <w:p w14:paraId="7B8A7F29" w14:textId="2CC5E028" w:rsidR="00AD7F3A" w:rsidRPr="00FC6B13" w:rsidRDefault="00DE0F8B" w:rsidP="00FC6B13">
      <w:r>
        <w:t>Enfin, l</w:t>
      </w:r>
      <w:r w:rsidR="00C47510">
        <w:t>e Collectif a accepté</w:t>
      </w:r>
      <w:r>
        <w:t xml:space="preserve"> </w:t>
      </w:r>
      <w:r w:rsidR="00C47510">
        <w:t>de faire partie du comité d’accompagnement de l’audit des ascenseurs et des escalators de la STIB</w:t>
      </w:r>
      <w:r>
        <w:t xml:space="preserve">. Une première réunion s’est tenue en novembre </w:t>
      </w:r>
      <w:r w:rsidR="007340E7">
        <w:t xml:space="preserve">pour </w:t>
      </w:r>
      <w:r w:rsidR="001024FC">
        <w:t xml:space="preserve">approuver la méthodologie à suivre. Des recommandations seront formulées suite à l’audit et qui permettront d’améliorer sensiblement la disponibilité des ascenseurs et escalators. </w:t>
      </w:r>
    </w:p>
    <w:p w14:paraId="68D854AB" w14:textId="77777777" w:rsidR="005D1F72" w:rsidRDefault="005D1F72" w:rsidP="001506A5">
      <w:pPr>
        <w:pStyle w:val="Titre4"/>
      </w:pPr>
      <w:proofErr w:type="spellStart"/>
      <w:r>
        <w:t>Scancar</w:t>
      </w:r>
      <w:proofErr w:type="spellEnd"/>
    </w:p>
    <w:p w14:paraId="4E3501B5" w14:textId="77777777" w:rsidR="005D1F72" w:rsidRDefault="005D1F72" w:rsidP="005D1F72">
      <w:r>
        <w:t>Les scan-cars, voitures équipées de caméras sur le toit qui sillonnent les rues pour vérifier que les automobilistes sont en règle de paiement de stationnement, ont suscité la polémique parmi les personnes en situation de handicap et les associations.</w:t>
      </w:r>
    </w:p>
    <w:p w14:paraId="628F5192" w14:textId="77777777" w:rsidR="005D1F72" w:rsidRDefault="005D1F72" w:rsidP="005D1F72">
      <w:r>
        <w:t>En cause, la carte de stationnement pour personnes handicapées, apposée sur le pare-brise, qui n’est pas reconnue par la scan-car, occasionnant l’envoi de nombreuses redevances adressées par erreur aux personnes handicapées.</w:t>
      </w:r>
    </w:p>
    <w:p w14:paraId="2F393F8F" w14:textId="77777777" w:rsidR="005D1F72" w:rsidRDefault="005D1F72" w:rsidP="005D1F72">
      <w:r>
        <w:t xml:space="preserve">Face à cette problématique qui s’est étendue dans plusieurs villes belges, le CAWaB a interpellé de nombreux acteurs pour que soit </w:t>
      </w:r>
      <w:r w:rsidRPr="00F17DE6">
        <w:rPr>
          <w:rStyle w:val="lev"/>
          <w:b w:val="0"/>
          <w:bCs w:val="0"/>
        </w:rPr>
        <w:t>mise en place</w:t>
      </w:r>
      <w:r>
        <w:t xml:space="preserve"> </w:t>
      </w:r>
      <w:r w:rsidRPr="00F17DE6">
        <w:rPr>
          <w:rStyle w:val="lev"/>
          <w:b w:val="0"/>
          <w:bCs w:val="0"/>
        </w:rPr>
        <w:t>une solution unique et homogène à l’ensemble de la Région et du pays</w:t>
      </w:r>
      <w:r>
        <w:t xml:space="preserve"> : la Ministre bruxelloise de la Mobilité Elke Van den Brandt, Karine </w:t>
      </w:r>
      <w:proofErr w:type="spellStart"/>
      <w:r>
        <w:t>Lalieux</w:t>
      </w:r>
      <w:proofErr w:type="spellEnd"/>
      <w:r>
        <w:t xml:space="preserve">, Ministre Fédérale en charge des Personnes Handicapées, la Secrétaire d’Etat pour l’Egalité des </w:t>
      </w:r>
      <w:r>
        <w:lastRenderedPageBreak/>
        <w:t xml:space="preserve">Chances, Sarah </w:t>
      </w:r>
      <w:proofErr w:type="spellStart"/>
      <w:r>
        <w:t>Schlitz</w:t>
      </w:r>
      <w:proofErr w:type="spellEnd"/>
      <w:r>
        <w:t xml:space="preserve">, </w:t>
      </w:r>
      <w:r w:rsidRPr="007053DA">
        <w:t xml:space="preserve">le SPF </w:t>
      </w:r>
      <w:r>
        <w:t>S</w:t>
      </w:r>
      <w:r w:rsidRPr="007053DA">
        <w:t xml:space="preserve">écurité </w:t>
      </w:r>
      <w:r>
        <w:t>S</w:t>
      </w:r>
      <w:r w:rsidRPr="007053DA">
        <w:t>ociale et</w:t>
      </w:r>
      <w:r>
        <w:t>, enfin,</w:t>
      </w:r>
      <w:r w:rsidRPr="007053DA">
        <w:t xml:space="preserve"> la </w:t>
      </w:r>
      <w:r>
        <w:t>B</w:t>
      </w:r>
      <w:r w:rsidRPr="007053DA">
        <w:t xml:space="preserve">anque </w:t>
      </w:r>
      <w:r>
        <w:t>C</w:t>
      </w:r>
      <w:r w:rsidRPr="007053DA">
        <w:t>arrefour de la sécurité sociale</w:t>
      </w:r>
      <w:r>
        <w:t xml:space="preserve">. </w:t>
      </w:r>
    </w:p>
    <w:p w14:paraId="24263552" w14:textId="37595819" w:rsidR="005D1F72" w:rsidRPr="00FC6B13" w:rsidRDefault="005D1F72" w:rsidP="00FC6B13">
      <w:r>
        <w:t xml:space="preserve">A Bruxelles, le Collectif a participé à six réunions d’un groupe de travail avec </w:t>
      </w:r>
      <w:proofErr w:type="spellStart"/>
      <w:r>
        <w:t>Parking.Brussels</w:t>
      </w:r>
      <w:proofErr w:type="spellEnd"/>
      <w:r>
        <w:t xml:space="preserve"> et la Ville de Bruxelles en vue de défendre les besoins des usagers à mobilité réduite. En attendant la mise en place de solutions durables et inclusives, </w:t>
      </w:r>
      <w:hyperlink r:id="rId24" w:history="1">
        <w:proofErr w:type="spellStart"/>
        <w:r w:rsidRPr="00AB6005">
          <w:rPr>
            <w:rStyle w:val="Lienhypertexte"/>
          </w:rPr>
          <w:t>Parking.Brussels</w:t>
        </w:r>
        <w:proofErr w:type="spellEnd"/>
        <w:r w:rsidRPr="00AB6005">
          <w:rPr>
            <w:rStyle w:val="Lienhypertexte"/>
          </w:rPr>
          <w:t xml:space="preserve"> a pris des premières mesures et a amélioré la communication sur leur site internet</w:t>
        </w:r>
      </w:hyperlink>
      <w:r>
        <w:t xml:space="preserve">. </w:t>
      </w:r>
    </w:p>
    <w:p w14:paraId="427BA024" w14:textId="07334575" w:rsidR="00F82004" w:rsidRDefault="00F82004" w:rsidP="001506A5">
      <w:pPr>
        <w:pStyle w:val="Titre4"/>
      </w:pPr>
      <w:r>
        <w:t>Piétonnier</w:t>
      </w:r>
    </w:p>
    <w:p w14:paraId="1729C18F" w14:textId="5F061839" w:rsidR="00C15555" w:rsidRDefault="005E6A69" w:rsidP="00C37F00">
      <w:r>
        <w:t>En 2019, l</w:t>
      </w:r>
      <w:r w:rsidR="00C15555">
        <w:t xml:space="preserve">e CAWaB a interpellé </w:t>
      </w:r>
      <w:proofErr w:type="spellStart"/>
      <w:r w:rsidR="00C15555">
        <w:t>Beliris</w:t>
      </w:r>
      <w:proofErr w:type="spellEnd"/>
      <w:r w:rsidR="00C15555">
        <w:t xml:space="preserve"> et la Ville de Bruxelles concernant le revêtement</w:t>
      </w:r>
      <w:r w:rsidR="007D7BD0">
        <w:t xml:space="preserve"> de la place De Brouckère</w:t>
      </w:r>
      <w:r w:rsidR="00AD4353" w:rsidRPr="00AD4353">
        <w:t xml:space="preserve"> </w:t>
      </w:r>
      <w:r w:rsidR="001E49F4">
        <w:t>qui</w:t>
      </w:r>
      <w:r w:rsidR="00AD4353">
        <w:t xml:space="preserve"> n’assure pas le confort des usagers et augmente le risque de chutes. </w:t>
      </w:r>
      <w:r>
        <w:t xml:space="preserve">En mai 2020, après une nouvelle interpellation de la part du CAWaB, </w:t>
      </w:r>
      <w:proofErr w:type="spellStart"/>
      <w:r>
        <w:t>Beliris</w:t>
      </w:r>
      <w:proofErr w:type="spellEnd"/>
      <w:r>
        <w:t xml:space="preserve"> et la Ville de Bruxelles ont annoncé que la bande de circulation consacrée jusqu’ici aux voitures sera désormais fermée à la circulation et rendue aux piétons, offrant un confort de revêtement satisfaisant aux PMR.</w:t>
      </w:r>
    </w:p>
    <w:p w14:paraId="0CA93307" w14:textId="5EF41DF8" w:rsidR="00F913B3" w:rsidRDefault="00F913B3" w:rsidP="001506A5">
      <w:pPr>
        <w:pStyle w:val="Titre4"/>
      </w:pPr>
      <w:r>
        <w:t>Cohabitation cyclistes-piétons</w:t>
      </w:r>
    </w:p>
    <w:p w14:paraId="03C11E7E" w14:textId="2332A9E8" w:rsidR="00906AD4" w:rsidRDefault="00486800" w:rsidP="00867065">
      <w:r w:rsidRPr="00110C69">
        <w:t xml:space="preserve">Le CAWaB </w:t>
      </w:r>
      <w:r w:rsidR="00DB7C54">
        <w:t xml:space="preserve">a </w:t>
      </w:r>
      <w:r w:rsidR="0089310B">
        <w:t>visité</w:t>
      </w:r>
      <w:r w:rsidR="00DB7C54">
        <w:t xml:space="preserve"> </w:t>
      </w:r>
      <w:r w:rsidRPr="00C86E2F">
        <w:t>avec des associations membres et des usagers à mobilité réduite</w:t>
      </w:r>
      <w:r w:rsidR="00DB7C54">
        <w:t xml:space="preserve"> le</w:t>
      </w:r>
      <w:r>
        <w:t xml:space="preserve"> dispositif de séparation des cheminements piétons-cyclistes placé</w:t>
      </w:r>
      <w:r w:rsidR="00DB7C54">
        <w:t xml:space="preserve"> en test</w:t>
      </w:r>
      <w:r>
        <w:t xml:space="preserve"> par Bruxelles Mobilité pour</w:t>
      </w:r>
      <w:r w:rsidR="00DB7C54">
        <w:t xml:space="preserve"> tenter de </w:t>
      </w:r>
      <w:r w:rsidR="00332E27">
        <w:t>délimiter les espaces réservés aux différents usagers et ainsi limiter les</w:t>
      </w:r>
      <w:r>
        <w:t xml:space="preserve"> conflits</w:t>
      </w:r>
      <w:r w:rsidR="00332E27">
        <w:t xml:space="preserve"> d’usages entre ceux-ci. </w:t>
      </w:r>
    </w:p>
    <w:p w14:paraId="0BEB4979" w14:textId="6AFAB5E2" w:rsidR="00936B61" w:rsidRPr="00EE6F0A" w:rsidRDefault="00EF18D7" w:rsidP="00936B61">
      <w:r>
        <w:rPr>
          <w:lang w:val="fr-FR"/>
        </w:rPr>
        <w:t xml:space="preserve">Le Collectif </w:t>
      </w:r>
      <w:r w:rsidR="00B34632">
        <w:rPr>
          <w:lang w:val="fr-FR"/>
        </w:rPr>
        <w:t>est</w:t>
      </w:r>
      <w:r w:rsidR="00224E7E">
        <w:rPr>
          <w:lang w:val="fr-FR"/>
        </w:rPr>
        <w:t xml:space="preserve"> </w:t>
      </w:r>
      <w:r w:rsidR="008E6CA9">
        <w:rPr>
          <w:lang w:val="fr-FR"/>
        </w:rPr>
        <w:t xml:space="preserve">également </w:t>
      </w:r>
      <w:r w:rsidR="0002075B">
        <w:rPr>
          <w:lang w:val="fr-FR"/>
        </w:rPr>
        <w:t>intervenu</w:t>
      </w:r>
      <w:r w:rsidR="00710161">
        <w:rPr>
          <w:lang w:val="fr-FR"/>
        </w:rPr>
        <w:t xml:space="preserve"> lors d’</w:t>
      </w:r>
      <w:r w:rsidR="00667970">
        <w:rPr>
          <w:lang w:val="fr-FR"/>
        </w:rPr>
        <w:t>une</w:t>
      </w:r>
      <w:r w:rsidR="00DB7C54">
        <w:rPr>
          <w:lang w:val="fr-FR"/>
        </w:rPr>
        <w:t xml:space="preserve"> rencontre au sujet de</w:t>
      </w:r>
      <w:r w:rsidR="00EE6F0A">
        <w:t xml:space="preserve"> la problématique de la cohabitation entre les divers usagers de la Promenade du Chemin de fer</w:t>
      </w:r>
      <w:r w:rsidR="00DB7C54">
        <w:t xml:space="preserve"> (</w:t>
      </w:r>
      <w:proofErr w:type="spellStart"/>
      <w:r w:rsidR="00DB7C54">
        <w:t>Woluwé</w:t>
      </w:r>
      <w:proofErr w:type="spellEnd"/>
      <w:r w:rsidR="00DB7C54">
        <w:t>-Auderghem)</w:t>
      </w:r>
      <w:r w:rsidR="00EE6F0A">
        <w:t xml:space="preserve"> et des solutions à apporter pour améliorer cette cohabitation</w:t>
      </w:r>
      <w:r w:rsidR="008856CC">
        <w:t xml:space="preserve">. </w:t>
      </w:r>
    </w:p>
    <w:p w14:paraId="25C79899" w14:textId="1B79873A" w:rsidR="00550B90" w:rsidRDefault="00550B90" w:rsidP="001506A5">
      <w:pPr>
        <w:pStyle w:val="Titre4"/>
      </w:pPr>
      <w:r>
        <w:t>Taxi</w:t>
      </w:r>
    </w:p>
    <w:p w14:paraId="055528AA" w14:textId="7F2BDE48" w:rsidR="00CA53E7" w:rsidRDefault="00340F43" w:rsidP="00CA53E7">
      <w:r>
        <w:t>Cet été, le CAWaB</w:t>
      </w:r>
      <w:r w:rsidR="00892B72">
        <w:t xml:space="preserve"> a </w:t>
      </w:r>
      <w:r w:rsidR="00E01A38">
        <w:t xml:space="preserve">rencontré le Cabinet </w:t>
      </w:r>
      <w:r w:rsidR="000108C4">
        <w:t xml:space="preserve">du Ministre-Président </w:t>
      </w:r>
      <w:proofErr w:type="spellStart"/>
      <w:r w:rsidR="000108C4">
        <w:t>Vervoort</w:t>
      </w:r>
      <w:proofErr w:type="spellEnd"/>
      <w:r w:rsidR="00262CD2">
        <w:t xml:space="preserve"> (Bruxelles)</w:t>
      </w:r>
      <w:r w:rsidR="00DE3219">
        <w:t xml:space="preserve">, en charge </w:t>
      </w:r>
      <w:r w:rsidR="00682D3A">
        <w:t>du transport rémunéré de personnes (Taxi)</w:t>
      </w:r>
      <w:r w:rsidR="00DE3219">
        <w:t xml:space="preserve">, </w:t>
      </w:r>
      <w:r w:rsidR="002917AA">
        <w:t>pour aborder le suivi de la problématique</w:t>
      </w:r>
      <w:r w:rsidR="00A23172">
        <w:t>, notamment</w:t>
      </w:r>
      <w:r w:rsidR="008B4451">
        <w:t xml:space="preserve"> </w:t>
      </w:r>
      <w:r w:rsidR="002A11BD">
        <w:t>concernant</w:t>
      </w:r>
      <w:r w:rsidR="00A23172">
        <w:t xml:space="preserve"> </w:t>
      </w:r>
      <w:r w:rsidR="0012246D">
        <w:t xml:space="preserve">le manque de disponibilité, </w:t>
      </w:r>
      <w:r w:rsidR="00A23172">
        <w:t xml:space="preserve">la </w:t>
      </w:r>
      <w:r w:rsidR="002917AA">
        <w:t xml:space="preserve">formation des chauffeurs, </w:t>
      </w:r>
      <w:r w:rsidR="002A11BD">
        <w:t>l’</w:t>
      </w:r>
      <w:r w:rsidR="002917AA">
        <w:t xml:space="preserve">arrêté </w:t>
      </w:r>
      <w:r w:rsidR="00B43D79">
        <w:t xml:space="preserve">sur les </w:t>
      </w:r>
      <w:r w:rsidR="002917AA">
        <w:t>dimensions</w:t>
      </w:r>
      <w:r w:rsidR="00B43D79">
        <w:t xml:space="preserve"> des taxis</w:t>
      </w:r>
      <w:r w:rsidR="008A39F0">
        <w:t>, la</w:t>
      </w:r>
      <w:r w:rsidR="002917AA">
        <w:t xml:space="preserve"> décentralisation de l’offre</w:t>
      </w:r>
      <w:r w:rsidR="0012246D">
        <w:t xml:space="preserve"> adaptée, …</w:t>
      </w:r>
      <w:r w:rsidR="002917AA">
        <w:t>.</w:t>
      </w:r>
    </w:p>
    <w:p w14:paraId="1F0D3EE3" w14:textId="305A826E" w:rsidR="001165FB" w:rsidRPr="00CA53E7" w:rsidRDefault="00C2355C" w:rsidP="0012246D">
      <w:r>
        <w:t xml:space="preserve">Le Collectif a également rencontré le secteur </w:t>
      </w:r>
      <w:r w:rsidR="00FB55F4">
        <w:t xml:space="preserve">des taxis qui s’est regroupé pour offrir </w:t>
      </w:r>
      <w:r w:rsidR="007706E5">
        <w:t xml:space="preserve">aux PMR </w:t>
      </w:r>
      <w:r w:rsidR="00FB55F4">
        <w:t>une plateforme de réservation unique</w:t>
      </w:r>
      <w:r w:rsidR="00014C6E">
        <w:t xml:space="preserve"> </w:t>
      </w:r>
      <w:r w:rsidR="00FB55F4">
        <w:t>« </w:t>
      </w:r>
      <w:proofErr w:type="spellStart"/>
      <w:r w:rsidR="00FA174C">
        <w:fldChar w:fldCharType="begin"/>
      </w:r>
      <w:r w:rsidR="00FA174C">
        <w:instrText xml:space="preserve"> HYPERLINK "https://booking.handycab.be/" </w:instrText>
      </w:r>
      <w:r w:rsidR="00FA174C">
        <w:fldChar w:fldCharType="separate"/>
      </w:r>
      <w:r w:rsidR="00FB55F4" w:rsidRPr="00014C6E">
        <w:rPr>
          <w:rStyle w:val="Lienhypertexte"/>
        </w:rPr>
        <w:t>Handicab</w:t>
      </w:r>
      <w:proofErr w:type="spellEnd"/>
      <w:r w:rsidR="00FB55F4" w:rsidRPr="00014C6E">
        <w:rPr>
          <w:rStyle w:val="Lienhypertexte"/>
        </w:rPr>
        <w:t> </w:t>
      </w:r>
      <w:r w:rsidR="00FA174C">
        <w:rPr>
          <w:rStyle w:val="Lienhypertexte"/>
        </w:rPr>
        <w:fldChar w:fldCharType="end"/>
      </w:r>
      <w:r w:rsidR="00FB55F4">
        <w:t>»</w:t>
      </w:r>
      <w:r w:rsidR="007706E5">
        <w:t>.</w:t>
      </w:r>
    </w:p>
    <w:p w14:paraId="204574F1" w14:textId="6129BC0E" w:rsidR="004D7924" w:rsidRDefault="004D7924" w:rsidP="001506A5">
      <w:pPr>
        <w:pStyle w:val="Titre4"/>
      </w:pPr>
      <w:r>
        <w:t xml:space="preserve">LEZ (Low Emission </w:t>
      </w:r>
      <w:r w:rsidR="00AE7806">
        <w:t>Zone)</w:t>
      </w:r>
    </w:p>
    <w:p w14:paraId="3CFE7315" w14:textId="1B4B224F" w:rsidR="00723AD9" w:rsidRDefault="009A2A43">
      <w:pPr>
        <w:rPr>
          <w:rFonts w:eastAsiaTheme="majorEastAsia" w:cstheme="majorBidi"/>
          <w:i/>
          <w:color w:val="1F3763" w:themeColor="accent1" w:themeShade="7F"/>
          <w:szCs w:val="24"/>
          <w:u w:val="single"/>
        </w:rPr>
      </w:pPr>
      <w:r>
        <w:t xml:space="preserve">Le CAWaB a été consulté par le bureau d’étude </w:t>
      </w:r>
      <w:proofErr w:type="spellStart"/>
      <w:r>
        <w:t>Traject</w:t>
      </w:r>
      <w:proofErr w:type="spellEnd"/>
      <w:r>
        <w:t xml:space="preserve">, mandaté par Bruxelles Environnement </w:t>
      </w:r>
      <w:r w:rsidR="00155529">
        <w:t xml:space="preserve">pour étudier l’impact de la LEZ </w:t>
      </w:r>
      <w:r w:rsidR="00C814D5">
        <w:t>(Low Emission Zone)</w:t>
      </w:r>
      <w:r w:rsidR="00155529">
        <w:t xml:space="preserve"> sur différents </w:t>
      </w:r>
      <w:r w:rsidR="000D3050">
        <w:t>publics, notamment les personnes en situation de handicap.</w:t>
      </w:r>
    </w:p>
    <w:p w14:paraId="3419C4A1" w14:textId="1D7F22A7" w:rsidR="00F82004" w:rsidRDefault="00EB37CF" w:rsidP="00F82004">
      <w:pPr>
        <w:pStyle w:val="Titre3"/>
      </w:pPr>
      <w:r>
        <w:t>Mobilité et transports publics en Wallonie</w:t>
      </w:r>
    </w:p>
    <w:p w14:paraId="76F6F685" w14:textId="50FABC30" w:rsidR="004D33CC" w:rsidRDefault="00FC0929" w:rsidP="00037D9A">
      <w:r>
        <w:rPr>
          <w:rFonts w:cs="Verdana"/>
          <w:color w:val="000000"/>
        </w:rPr>
        <w:t>Le</w:t>
      </w:r>
      <w:r w:rsidR="00037D9A">
        <w:rPr>
          <w:rFonts w:cs="Verdana"/>
          <w:color w:val="000000"/>
        </w:rPr>
        <w:t xml:space="preserve"> Comité de Pilotage assure le suivi de la convention qui lie l’OTW</w:t>
      </w:r>
      <w:r w:rsidR="00C0388A">
        <w:rPr>
          <w:rFonts w:cs="Verdana"/>
          <w:color w:val="000000"/>
        </w:rPr>
        <w:t xml:space="preserve"> (Opérateur de Transports de Wallonie)</w:t>
      </w:r>
      <w:r w:rsidR="00037D9A">
        <w:rPr>
          <w:rFonts w:cs="Verdana"/>
          <w:color w:val="000000"/>
        </w:rPr>
        <w:t xml:space="preserve"> avec le CAWaB </w:t>
      </w:r>
      <w:r w:rsidR="00037D9A">
        <w:t xml:space="preserve">signée en 2013 et réactualisée en 2018. Cette convention reprend les revendications du CAWaB en termes d’amélioration de l’accessibilité du transport wallon. </w:t>
      </w:r>
      <w:r w:rsidR="004D33CC">
        <w:t xml:space="preserve">Deux réunions du Comité de pilotage se sont déroulées en 2020. </w:t>
      </w:r>
    </w:p>
    <w:p w14:paraId="1FD5DC26" w14:textId="66C3E652" w:rsidR="002D5547" w:rsidRPr="008A56B9" w:rsidRDefault="008A56B9" w:rsidP="009310A4">
      <w:r>
        <w:t>Comme le prévoit le nouveau Contrat de Service Public (2019-2023), conclu entre la Région wallonne et l’OTW en février 2019,</w:t>
      </w:r>
      <w:r w:rsidR="00FD3522">
        <w:t xml:space="preserve"> </w:t>
      </w:r>
      <w:r w:rsidR="00C0388A">
        <w:t>ce de</w:t>
      </w:r>
      <w:r w:rsidR="00E153FB">
        <w:t>r</w:t>
      </w:r>
      <w:r w:rsidR="00C0388A">
        <w:t>nier</w:t>
      </w:r>
      <w:r w:rsidR="00FD3522">
        <w:t xml:space="preserve"> a dû élaborer un </w:t>
      </w:r>
      <w:r w:rsidR="00FD3522" w:rsidRPr="002B141A">
        <w:rPr>
          <w:b/>
        </w:rPr>
        <w:lastRenderedPageBreak/>
        <w:t>plan de déploiement de l’accessibilité</w:t>
      </w:r>
      <w:r>
        <w:t xml:space="preserve"> qui</w:t>
      </w:r>
      <w:r w:rsidR="00C25D42" w:rsidRPr="008A56B9">
        <w:rPr>
          <w:rFonts w:cs="Verdana"/>
          <w:color w:val="000000"/>
        </w:rPr>
        <w:t xml:space="preserve"> a </w:t>
      </w:r>
      <w:r w:rsidR="002D5547" w:rsidRPr="008A56B9">
        <w:rPr>
          <w:rFonts w:cs="Verdana"/>
          <w:color w:val="000000"/>
        </w:rPr>
        <w:t xml:space="preserve">finalement </w:t>
      </w:r>
      <w:r w:rsidR="00C25D42" w:rsidRPr="008A56B9">
        <w:rPr>
          <w:rFonts w:cs="Verdana"/>
          <w:color w:val="000000"/>
        </w:rPr>
        <w:t xml:space="preserve">été approuvé cet été par </w:t>
      </w:r>
      <w:r w:rsidR="00E153FB">
        <w:rPr>
          <w:rFonts w:cs="Verdana"/>
          <w:color w:val="000000"/>
        </w:rPr>
        <w:t xml:space="preserve">sa Direction. </w:t>
      </w:r>
      <w:r w:rsidR="009310A4" w:rsidRPr="009310A4">
        <w:rPr>
          <w:rFonts w:cs="Verdana"/>
          <w:color w:val="000000"/>
        </w:rPr>
        <w:t>Ce plan comprend le planning de déploiement de l’accessibilité aux services et à l’information ainsi que la liste budgétée des actions à mener dans les années à venir en matière d’accessibilité</w:t>
      </w:r>
      <w:r w:rsidR="00C0388A">
        <w:rPr>
          <w:rFonts w:cs="Verdana"/>
          <w:color w:val="000000"/>
        </w:rPr>
        <w:t>.</w:t>
      </w:r>
      <w:r w:rsidR="0097766D">
        <w:rPr>
          <w:rFonts w:cs="Verdana"/>
          <w:color w:val="000000"/>
        </w:rPr>
        <w:t xml:space="preserve"> </w:t>
      </w:r>
      <w:r w:rsidR="009310A4" w:rsidRPr="009310A4">
        <w:rPr>
          <w:rFonts w:cs="Verdana"/>
          <w:color w:val="000000"/>
        </w:rPr>
        <w:t>Ce plan de déploiement a été élaboré en concertation avec le CAWaB, qui a été consulté à plusieurs reprises par l’OTW.</w:t>
      </w:r>
      <w:r w:rsidR="00B410A9">
        <w:rPr>
          <w:rFonts w:cs="Verdana"/>
          <w:color w:val="000000"/>
        </w:rPr>
        <w:t xml:space="preserve"> </w:t>
      </w:r>
    </w:p>
    <w:p w14:paraId="1CB7FDDE" w14:textId="3EAED019" w:rsidR="009310A4" w:rsidRDefault="00B410A9" w:rsidP="009310A4">
      <w:pPr>
        <w:rPr>
          <w:rFonts w:cs="Verdana"/>
          <w:color w:val="000000"/>
        </w:rPr>
      </w:pPr>
      <w:r>
        <w:t>Via sa participation au Comité de pilotage, le CAWaB s’assure</w:t>
      </w:r>
      <w:r w:rsidR="00E153FB">
        <w:t>ra</w:t>
      </w:r>
      <w:r>
        <w:t xml:space="preserve"> de la bonne réalisation de plan de déploiement.</w:t>
      </w:r>
    </w:p>
    <w:p w14:paraId="4D845120" w14:textId="5D1E2798" w:rsidR="00D46AC1" w:rsidRDefault="00783412" w:rsidP="009310A4">
      <w:r>
        <w:t>D’autres</w:t>
      </w:r>
      <w:r w:rsidR="00737936">
        <w:t xml:space="preserve"> réunions</w:t>
      </w:r>
      <w:r>
        <w:t xml:space="preserve"> avec l’OTW</w:t>
      </w:r>
      <w:r w:rsidR="00737936">
        <w:t xml:space="preserve"> </w:t>
      </w:r>
      <w:r w:rsidR="00237161">
        <w:t>portant sur</w:t>
      </w:r>
      <w:r w:rsidR="00586DF6">
        <w:t xml:space="preserve"> leur site internet,</w:t>
      </w:r>
      <w:r w:rsidR="00237161">
        <w:t xml:space="preserve"> la formation du personnel</w:t>
      </w:r>
      <w:r>
        <w:t xml:space="preserve"> et </w:t>
      </w:r>
      <w:r w:rsidR="00237161">
        <w:t>les enquêtes de satisfaction</w:t>
      </w:r>
      <w:r w:rsidR="00737936">
        <w:t xml:space="preserve"> </w:t>
      </w:r>
      <w:r>
        <w:t>se sont également tenues</w:t>
      </w:r>
      <w:r w:rsidR="00875B13">
        <w:t xml:space="preserve"> en 2020</w:t>
      </w:r>
      <w:r>
        <w:t>.</w:t>
      </w:r>
    </w:p>
    <w:p w14:paraId="6B5BE222" w14:textId="6809C522" w:rsidR="00BD5521" w:rsidRDefault="00707434" w:rsidP="00EA1A17">
      <w:pPr>
        <w:rPr>
          <w:lang w:val="fr-FR"/>
        </w:rPr>
      </w:pPr>
      <w:r>
        <w:rPr>
          <w:lang w:val="fr-FR"/>
        </w:rPr>
        <w:t xml:space="preserve">Le CAWaB a </w:t>
      </w:r>
      <w:r w:rsidR="008E2282">
        <w:rPr>
          <w:lang w:val="fr-FR"/>
        </w:rPr>
        <w:t>par ailleurs organisé</w:t>
      </w:r>
      <w:r w:rsidR="00BA20E9">
        <w:rPr>
          <w:lang w:val="fr-FR"/>
        </w:rPr>
        <w:t>,</w:t>
      </w:r>
      <w:r w:rsidR="008E2282">
        <w:rPr>
          <w:lang w:val="fr-FR"/>
        </w:rPr>
        <w:t xml:space="preserve"> à l’attention de </w:t>
      </w:r>
      <w:r w:rsidR="00636E5F">
        <w:rPr>
          <w:lang w:val="fr-FR"/>
        </w:rPr>
        <w:t>l’OTW</w:t>
      </w:r>
      <w:r w:rsidR="00BA20E9">
        <w:rPr>
          <w:lang w:val="fr-FR"/>
        </w:rPr>
        <w:t xml:space="preserve">, </w:t>
      </w:r>
      <w:r w:rsidR="00636E5F">
        <w:rPr>
          <w:lang w:val="fr-FR"/>
        </w:rPr>
        <w:t>la STIB et la SNCB</w:t>
      </w:r>
      <w:r w:rsidR="00BA20E9">
        <w:rPr>
          <w:lang w:val="fr-FR"/>
        </w:rPr>
        <w:t>,</w:t>
      </w:r>
      <w:r w:rsidR="00636E5F">
        <w:rPr>
          <w:lang w:val="fr-FR"/>
        </w:rPr>
        <w:t xml:space="preserve"> une </w:t>
      </w:r>
      <w:r w:rsidR="00636E5F" w:rsidRPr="00806D0B">
        <w:rPr>
          <w:b/>
          <w:lang w:val="fr-FR"/>
        </w:rPr>
        <w:t xml:space="preserve">présentation </w:t>
      </w:r>
      <w:r w:rsidR="00C510ED" w:rsidRPr="00806D0B">
        <w:rPr>
          <w:b/>
          <w:lang w:val="fr-FR"/>
        </w:rPr>
        <w:t xml:space="preserve">par </w:t>
      </w:r>
      <w:hyperlink r:id="rId25" w:history="1">
        <w:proofErr w:type="spellStart"/>
        <w:r w:rsidR="00C510ED" w:rsidRPr="00806D0B">
          <w:rPr>
            <w:rStyle w:val="Lienhypertexte"/>
            <w:b/>
            <w:lang w:val="fr-FR"/>
          </w:rPr>
          <w:t>Okeenea</w:t>
        </w:r>
        <w:proofErr w:type="spellEnd"/>
      </w:hyperlink>
      <w:r w:rsidR="00C510ED">
        <w:rPr>
          <w:lang w:val="fr-FR"/>
        </w:rPr>
        <w:t>, fournisseur français de solutions d’accessibilité</w:t>
      </w:r>
      <w:r w:rsidR="00FB79AD">
        <w:rPr>
          <w:lang w:val="fr-FR"/>
        </w:rPr>
        <w:t xml:space="preserve"> et</w:t>
      </w:r>
      <w:r w:rsidR="00C510ED">
        <w:rPr>
          <w:lang w:val="fr-FR"/>
        </w:rPr>
        <w:t xml:space="preserve"> spécialiste des balises sonores</w:t>
      </w:r>
      <w:r w:rsidR="00FB79AD">
        <w:rPr>
          <w:lang w:val="fr-FR"/>
        </w:rPr>
        <w:t>,</w:t>
      </w:r>
      <w:r w:rsidR="00C510ED">
        <w:rPr>
          <w:lang w:val="fr-FR"/>
        </w:rPr>
        <w:t xml:space="preserve"> </w:t>
      </w:r>
      <w:r w:rsidR="004F604A">
        <w:rPr>
          <w:lang w:val="fr-FR"/>
        </w:rPr>
        <w:t>de solutions existantes sur le marché en matière d’annonce vocale des informations aux arrêts de transports en commun</w:t>
      </w:r>
      <w:r w:rsidR="00C510ED">
        <w:rPr>
          <w:lang w:val="fr-FR"/>
        </w:rPr>
        <w:t>.</w:t>
      </w:r>
    </w:p>
    <w:p w14:paraId="5F72A604" w14:textId="7C8DD6F7" w:rsidR="00353C0C" w:rsidRDefault="0042145D" w:rsidP="00DA78B2">
      <w:r>
        <w:t>Le but</w:t>
      </w:r>
      <w:r w:rsidR="00552364">
        <w:t xml:space="preserve"> de cette </w:t>
      </w:r>
      <w:r w:rsidR="005C6994">
        <w:t xml:space="preserve">invitation </w:t>
      </w:r>
      <w:r w:rsidR="00824519">
        <w:t xml:space="preserve">était que les différents opérateurs se concertent pour que les solutions mises en place soient </w:t>
      </w:r>
      <w:r w:rsidR="008E2282">
        <w:t>homogènes sur l’ensemble du territoire.</w:t>
      </w:r>
      <w:r w:rsidR="00353C0C" w:rsidDel="00E2587E">
        <w:t xml:space="preserve"> </w:t>
      </w:r>
    </w:p>
    <w:p w14:paraId="13F2EF51" w14:textId="46855355" w:rsidR="007803A5" w:rsidRPr="007D1258" w:rsidRDefault="00292609" w:rsidP="007E7E56">
      <w:pPr>
        <w:rPr>
          <w:rFonts w:cs="Verdana"/>
          <w:color w:val="000000"/>
        </w:rPr>
      </w:pPr>
      <w:r>
        <w:rPr>
          <w:rFonts w:cs="Verdana"/>
          <w:color w:val="000000"/>
        </w:rPr>
        <w:t xml:space="preserve">En août 2019, le CAWaB, </w:t>
      </w:r>
      <w:proofErr w:type="spellStart"/>
      <w:r>
        <w:rPr>
          <w:rFonts w:cs="Verdana"/>
          <w:color w:val="000000"/>
        </w:rPr>
        <w:t>Altéo</w:t>
      </w:r>
      <w:proofErr w:type="spellEnd"/>
      <w:r>
        <w:rPr>
          <w:rFonts w:cs="Verdana"/>
          <w:color w:val="000000"/>
        </w:rPr>
        <w:t xml:space="preserve"> et </w:t>
      </w:r>
      <w:proofErr w:type="spellStart"/>
      <w:r>
        <w:rPr>
          <w:rFonts w:cs="Verdana"/>
          <w:color w:val="000000"/>
        </w:rPr>
        <w:t>Atingo</w:t>
      </w:r>
      <w:proofErr w:type="spellEnd"/>
      <w:r>
        <w:rPr>
          <w:rFonts w:cs="Verdana"/>
          <w:color w:val="000000"/>
        </w:rPr>
        <w:t xml:space="preserve"> ont organisé un workshop pour récolter les besoins et attentes </w:t>
      </w:r>
      <w:r w:rsidR="0015341C">
        <w:rPr>
          <w:rFonts w:cs="Verdana"/>
          <w:color w:val="000000"/>
        </w:rPr>
        <w:t>des PMR concernant l’accessibilité des bus. Suite à cet évènement, u</w:t>
      </w:r>
      <w:r>
        <w:rPr>
          <w:rFonts w:cs="Verdana"/>
          <w:color w:val="000000"/>
        </w:rPr>
        <w:t xml:space="preserve">n </w:t>
      </w:r>
      <w:r w:rsidR="00762809">
        <w:rPr>
          <w:rFonts w:cs="Verdana"/>
          <w:color w:val="000000"/>
        </w:rPr>
        <w:t>« </w:t>
      </w:r>
      <w:r w:rsidRPr="00806D0B">
        <w:rPr>
          <w:rFonts w:cs="Verdana"/>
          <w:b/>
          <w:color w:val="000000"/>
        </w:rPr>
        <w:t>cahier des charges du bus idéal</w:t>
      </w:r>
      <w:r w:rsidR="00762809">
        <w:rPr>
          <w:rFonts w:cs="Verdana"/>
          <w:color w:val="000000"/>
        </w:rPr>
        <w:t> »</w:t>
      </w:r>
      <w:r>
        <w:rPr>
          <w:rFonts w:cs="Verdana"/>
          <w:color w:val="000000"/>
        </w:rPr>
        <w:t xml:space="preserve"> </w:t>
      </w:r>
      <w:r w:rsidR="0015341C">
        <w:rPr>
          <w:rFonts w:cs="Verdana"/>
          <w:color w:val="000000"/>
        </w:rPr>
        <w:t>a été réalisé,</w:t>
      </w:r>
      <w:r>
        <w:rPr>
          <w:rFonts w:cs="Verdana"/>
          <w:color w:val="000000"/>
        </w:rPr>
        <w:t xml:space="preserve"> traduisant </w:t>
      </w:r>
      <w:r w:rsidR="009B7589">
        <w:rPr>
          <w:rFonts w:cs="Verdana"/>
          <w:color w:val="000000"/>
        </w:rPr>
        <w:t>c</w:t>
      </w:r>
      <w:r>
        <w:rPr>
          <w:rFonts w:cs="Verdana"/>
          <w:color w:val="000000"/>
        </w:rPr>
        <w:t>es besoins en prescriptions techniques à destination des opérateurs de transport.</w:t>
      </w:r>
      <w:r w:rsidR="0015341C">
        <w:rPr>
          <w:rFonts w:cs="Verdana"/>
          <w:color w:val="000000"/>
        </w:rPr>
        <w:t xml:space="preserve"> </w:t>
      </w:r>
      <w:r w:rsidR="000547ED">
        <w:rPr>
          <w:rFonts w:cs="Verdana"/>
          <w:color w:val="000000"/>
        </w:rPr>
        <w:t xml:space="preserve"> </w:t>
      </w:r>
      <w:r w:rsidR="0015341C">
        <w:rPr>
          <w:rFonts w:cs="Verdana"/>
          <w:color w:val="000000"/>
        </w:rPr>
        <w:t xml:space="preserve">Ce cahier des charges </w:t>
      </w:r>
      <w:r w:rsidR="00806DBB">
        <w:rPr>
          <w:rFonts w:cs="Verdana"/>
          <w:color w:val="000000"/>
        </w:rPr>
        <w:t>a été transmis en novembre 2020</w:t>
      </w:r>
      <w:r w:rsidR="000547ED">
        <w:rPr>
          <w:rFonts w:cs="Verdana"/>
          <w:color w:val="000000"/>
        </w:rPr>
        <w:t xml:space="preserve"> à l’OTW</w:t>
      </w:r>
      <w:r w:rsidR="00806DBB">
        <w:rPr>
          <w:rFonts w:cs="Verdana"/>
          <w:color w:val="000000"/>
        </w:rPr>
        <w:t xml:space="preserve">. </w:t>
      </w:r>
    </w:p>
    <w:p w14:paraId="2118933A" w14:textId="40B85045" w:rsidR="00DA78B2" w:rsidRDefault="008153CD">
      <w:pPr>
        <w:rPr>
          <w:b/>
          <w:color w:val="2F5496" w:themeColor="accent1" w:themeShade="BF"/>
          <w:u w:val="single"/>
        </w:rPr>
      </w:pPr>
      <w:r>
        <w:rPr>
          <w:rFonts w:cs="Verdana"/>
          <w:color w:val="000000"/>
        </w:rPr>
        <w:t xml:space="preserve">L’objectif est à présent de comparer les besoins identifiés par les usagers dans ce référentiel avec les cahiers de charges d’achat des bus des opérateurs de transport, en vue d’y intégrer un certain nombre de critères qui permettront à l’avenir d’améliorer l’accessibilité des bus. </w:t>
      </w:r>
    </w:p>
    <w:p w14:paraId="22220A21" w14:textId="74133D03" w:rsidR="00F82004" w:rsidRDefault="00F82004" w:rsidP="0084551B">
      <w:pPr>
        <w:pStyle w:val="Titre2"/>
      </w:pPr>
      <w:r>
        <w:t>Urbanisme</w:t>
      </w:r>
    </w:p>
    <w:p w14:paraId="0FEB746E" w14:textId="1A2DB666" w:rsidR="00ED59BE" w:rsidRDefault="00ED59BE" w:rsidP="00DA78B2">
      <w:pPr>
        <w:pStyle w:val="Titre3"/>
        <w:numPr>
          <w:ilvl w:val="0"/>
          <w:numId w:val="20"/>
        </w:numPr>
      </w:pPr>
      <w:r>
        <w:t>Bruxelles</w:t>
      </w:r>
    </w:p>
    <w:p w14:paraId="176BC337" w14:textId="1653AE6D" w:rsidR="00963339" w:rsidRDefault="00E23602" w:rsidP="00A2083F">
      <w:r>
        <w:t xml:space="preserve">En 2019, </w:t>
      </w:r>
      <w:r w:rsidR="001209BA" w:rsidRPr="006F0584">
        <w:t>le RRU, Règlement Régional d’Urbanisme, a été soumis à enquête publique</w:t>
      </w:r>
      <w:r w:rsidR="006F0584">
        <w:t xml:space="preserve">. Le CAWaB </w:t>
      </w:r>
      <w:r w:rsidR="00F77503">
        <w:t>s’était prononcé dans un avis</w:t>
      </w:r>
      <w:r w:rsidR="007930F0">
        <w:t xml:space="preserve"> documenté</w:t>
      </w:r>
      <w:r w:rsidR="00D9483E">
        <w:t xml:space="preserve"> sur les Titres IV (normes d’accessibilité des bâtiments pour les PMR) et Titre </w:t>
      </w:r>
      <w:r w:rsidR="009D1B61">
        <w:t>VII</w:t>
      </w:r>
      <w:r w:rsidR="00D9483E">
        <w:t xml:space="preserve"> (normes concernant l’espace public, en ce compris les trottoirs, les traversées,…)</w:t>
      </w:r>
      <w:r w:rsidR="007930F0">
        <w:t xml:space="preserve"> afin qu’ils prennent davantage en compte les PM</w:t>
      </w:r>
      <w:r w:rsidR="00582499">
        <w:t>R.</w:t>
      </w:r>
    </w:p>
    <w:p w14:paraId="1CCAE50B" w14:textId="2C696733" w:rsidR="00A2083F" w:rsidRDefault="00581738" w:rsidP="00A2083F">
      <w:r>
        <w:t xml:space="preserve">Cette année, le Collectif a </w:t>
      </w:r>
      <w:r w:rsidR="00B00137">
        <w:t xml:space="preserve">rencontré le Cabinet de Pascal Smet </w:t>
      </w:r>
      <w:r w:rsidR="000B35CD">
        <w:t xml:space="preserve">et a </w:t>
      </w:r>
      <w:r>
        <w:t xml:space="preserve">été </w:t>
      </w:r>
      <w:r w:rsidR="00D93236">
        <w:t>sollicit</w:t>
      </w:r>
      <w:r w:rsidR="00AD2F09">
        <w:t>é</w:t>
      </w:r>
      <w:r>
        <w:t xml:space="preserve"> à plusieurs reprises par</w:t>
      </w:r>
      <w:r w:rsidR="00EF0866">
        <w:t xml:space="preserve"> </w:t>
      </w:r>
      <w:proofErr w:type="spellStart"/>
      <w:r w:rsidR="00EF0866">
        <w:t>Urban.Brussels</w:t>
      </w:r>
      <w:proofErr w:type="spellEnd"/>
      <w:r w:rsidR="00EF0866">
        <w:t xml:space="preserve"> (l’administration de l’urbanisme) </w:t>
      </w:r>
      <w:r w:rsidR="00176F68">
        <w:t xml:space="preserve">concernant </w:t>
      </w:r>
      <w:r w:rsidR="00542FBE">
        <w:t>les modifications à apporter au texte suite à</w:t>
      </w:r>
      <w:r w:rsidR="00176F68">
        <w:t xml:space="preserve"> l’enquête publique</w:t>
      </w:r>
      <w:r w:rsidR="00542FBE">
        <w:t xml:space="preserve">. </w:t>
      </w:r>
    </w:p>
    <w:p w14:paraId="0514333C" w14:textId="7051C387" w:rsidR="00ED59BE" w:rsidRDefault="00ED59BE" w:rsidP="00ED59BE">
      <w:pPr>
        <w:pStyle w:val="Titre3"/>
      </w:pPr>
      <w:r>
        <w:t>Wallonie</w:t>
      </w:r>
    </w:p>
    <w:p w14:paraId="201C729D" w14:textId="36C5AD17" w:rsidR="00ED59BE" w:rsidRDefault="001C062A" w:rsidP="00A2083F">
      <w:r>
        <w:t xml:space="preserve">Le CAWaB a interpellé le Cabinet Willy </w:t>
      </w:r>
      <w:proofErr w:type="spellStart"/>
      <w:r>
        <w:t>Borsus</w:t>
      </w:r>
      <w:proofErr w:type="spellEnd"/>
      <w:r>
        <w:t>, en charge de cette compétence</w:t>
      </w:r>
      <w:r w:rsidR="00D7168F">
        <w:t>,</w:t>
      </w:r>
      <w:r w:rsidR="008C128F">
        <w:t xml:space="preserve"> lors d’une rencontre </w:t>
      </w:r>
      <w:r w:rsidR="00FA6EA8">
        <w:t xml:space="preserve">en février ainsi que par courrier, en vue d’obtenir </w:t>
      </w:r>
      <w:r w:rsidR="00821B7C">
        <w:t>l</w:t>
      </w:r>
      <w:r w:rsidR="004F5B69">
        <w:t xml:space="preserve">’indispensable </w:t>
      </w:r>
      <w:r w:rsidR="00FF6E4E">
        <w:t xml:space="preserve">réforme du </w:t>
      </w:r>
      <w:proofErr w:type="spellStart"/>
      <w:r w:rsidR="00FF6E4E">
        <w:t>CoDT</w:t>
      </w:r>
      <w:proofErr w:type="spellEnd"/>
      <w:r w:rsidR="00FF6E4E">
        <w:t xml:space="preserve">, et plus </w:t>
      </w:r>
      <w:r w:rsidR="00821B7C">
        <w:t>précisément</w:t>
      </w:r>
      <w:r w:rsidR="00FF6E4E">
        <w:t xml:space="preserve"> </w:t>
      </w:r>
      <w:r w:rsidR="00821B7C">
        <w:t>du</w:t>
      </w:r>
      <w:r w:rsidR="00FF6E4E">
        <w:t xml:space="preserve"> </w:t>
      </w:r>
      <w:r w:rsidR="00C70A41">
        <w:t xml:space="preserve">chapitre 4 du </w:t>
      </w:r>
      <w:r w:rsidR="00A57A93">
        <w:t>Guide Régional d’Urbanisme</w:t>
      </w:r>
      <w:r w:rsidR="00C70A41">
        <w:t>, se rapportant à l’accessibilité et à l’usage des espaces et bâtiments par les PMR</w:t>
      </w:r>
      <w:r w:rsidR="007F1304">
        <w:t xml:space="preserve"> (anciens articles 414 et 415 du CWATUPE)</w:t>
      </w:r>
      <w:r w:rsidR="004F5B69">
        <w:t xml:space="preserve">. </w:t>
      </w:r>
    </w:p>
    <w:p w14:paraId="6BD95BEF" w14:textId="77777777" w:rsidR="004F5B69" w:rsidRDefault="004F5B69" w:rsidP="00A2083F"/>
    <w:p w14:paraId="77E559DF" w14:textId="6AA96B5C" w:rsidR="00A70E04" w:rsidRDefault="00A70E04" w:rsidP="00A70E04">
      <w:pPr>
        <w:pStyle w:val="Titre2"/>
      </w:pPr>
      <w:r>
        <w:lastRenderedPageBreak/>
        <w:t>Accessibilité des commerces</w:t>
      </w:r>
    </w:p>
    <w:p w14:paraId="00888ACF" w14:textId="2D78B280" w:rsidR="002E32EA" w:rsidRDefault="00577614" w:rsidP="002E32EA">
      <w:proofErr w:type="spellStart"/>
      <w:r>
        <w:t>Comeos</w:t>
      </w:r>
      <w:proofErr w:type="spellEnd"/>
      <w:r>
        <w:t xml:space="preserve">, </w:t>
      </w:r>
      <w:r w:rsidR="00273711">
        <w:t xml:space="preserve">la fédération des </w:t>
      </w:r>
      <w:r w:rsidR="00273711" w:rsidDel="009638AE">
        <w:t xml:space="preserve">entreprises </w:t>
      </w:r>
      <w:r w:rsidR="00273711">
        <w:t xml:space="preserve">belges, </w:t>
      </w:r>
      <w:r w:rsidR="00784995">
        <w:t xml:space="preserve">a </w:t>
      </w:r>
      <w:r w:rsidR="00715DFB">
        <w:t>sollicité le</w:t>
      </w:r>
      <w:r w:rsidR="00784995">
        <w:t xml:space="preserve"> </w:t>
      </w:r>
      <w:r w:rsidR="009638AE">
        <w:t>CAWaB et Inter (</w:t>
      </w:r>
      <w:r w:rsidR="001B2B92">
        <w:t xml:space="preserve">association flamande d’expertise et de conseil en accessibilité) </w:t>
      </w:r>
      <w:r w:rsidR="00715DFB">
        <w:t xml:space="preserve">en vue de conclure </w:t>
      </w:r>
      <w:r w:rsidR="005B4C84">
        <w:t>un partenariat</w:t>
      </w:r>
      <w:r w:rsidR="005B4C84" w:rsidDel="009638AE">
        <w:t xml:space="preserve"> </w:t>
      </w:r>
      <w:r w:rsidR="00162C8B">
        <w:t xml:space="preserve">afin de financer des projets visant à améliorer l’accessibilité des commerces. </w:t>
      </w:r>
      <w:r w:rsidR="005451B2">
        <w:t xml:space="preserve">Ces projets seront financés par </w:t>
      </w:r>
      <w:r w:rsidR="005B4C84">
        <w:t xml:space="preserve"> la vente de</w:t>
      </w:r>
      <w:r w:rsidR="005451B2">
        <w:t>s</w:t>
      </w:r>
      <w:r w:rsidR="005B4C84">
        <w:t xml:space="preserve"> masques dans les grandes surfaces membres de la fédération</w:t>
      </w:r>
      <w:r w:rsidR="00B64AEB">
        <w:t xml:space="preserve"> dans le cadre de </w:t>
      </w:r>
      <w:r w:rsidR="004C781F">
        <w:t>la crise sanitaire.</w:t>
      </w:r>
    </w:p>
    <w:p w14:paraId="183E03B8" w14:textId="24B00FCD" w:rsidR="00DB21F5" w:rsidRPr="002E32EA" w:rsidRDefault="00DB21F5" w:rsidP="002E32EA">
      <w:r>
        <w:t xml:space="preserve">Les projets </w:t>
      </w:r>
      <w:r w:rsidR="00225A44">
        <w:t>seront</w:t>
      </w:r>
      <w:r>
        <w:t xml:space="preserve"> </w:t>
      </w:r>
      <w:r w:rsidR="000D743A">
        <w:t xml:space="preserve">proposés par le CAWaB et Inter, </w:t>
      </w:r>
      <w:r>
        <w:t xml:space="preserve">validés par </w:t>
      </w:r>
      <w:proofErr w:type="spellStart"/>
      <w:r w:rsidR="00225A44">
        <w:t>Comeos</w:t>
      </w:r>
      <w:proofErr w:type="spellEnd"/>
      <w:r>
        <w:t xml:space="preserve"> et seront réalisés </w:t>
      </w:r>
      <w:r w:rsidR="00225A44">
        <w:t xml:space="preserve">à partir de </w:t>
      </w:r>
      <w:r>
        <w:t>2021.</w:t>
      </w:r>
    </w:p>
    <w:p w14:paraId="7F27178B" w14:textId="5C3F00A0" w:rsidR="0084551B" w:rsidRDefault="0084551B" w:rsidP="0084551B">
      <w:pPr>
        <w:pStyle w:val="Titre2"/>
      </w:pPr>
      <w:r>
        <w:t>Infrastructures sportives</w:t>
      </w:r>
    </w:p>
    <w:p w14:paraId="59EB0B88" w14:textId="43A979ED" w:rsidR="00803349" w:rsidRDefault="00A95A51">
      <w:r>
        <w:t xml:space="preserve">Du côté wallon, </w:t>
      </w:r>
      <w:r w:rsidR="00331C59">
        <w:t xml:space="preserve">le Collectif a rencontré </w:t>
      </w:r>
      <w:r w:rsidR="00660654">
        <w:t>le</w:t>
      </w:r>
      <w:r w:rsidR="00331C59">
        <w:t xml:space="preserve"> Cabinet </w:t>
      </w:r>
      <w:proofErr w:type="spellStart"/>
      <w:r w:rsidR="00331C59">
        <w:t>Crucke</w:t>
      </w:r>
      <w:proofErr w:type="spellEnd"/>
      <w:r w:rsidR="00331C59">
        <w:t xml:space="preserve"> pour aborder </w:t>
      </w:r>
      <w:r w:rsidR="00FF61B1">
        <w:t xml:space="preserve">la question de </w:t>
      </w:r>
      <w:r w:rsidR="00331C59">
        <w:t xml:space="preserve">l’accessibilité </w:t>
      </w:r>
      <w:r w:rsidR="00803349">
        <w:t>des infrastructures sportives</w:t>
      </w:r>
      <w:r w:rsidR="00330211">
        <w:t xml:space="preserve">, </w:t>
      </w:r>
      <w:r w:rsidR="00331C59">
        <w:t>dans le cadre de l’adoption d’</w:t>
      </w:r>
      <w:r w:rsidR="00747C74">
        <w:t>u</w:t>
      </w:r>
      <w:r w:rsidR="00594DD6">
        <w:t>n</w:t>
      </w:r>
      <w:r w:rsidR="00211556">
        <w:t xml:space="preserve"> nouveau décret sur le subventionnement des investissements dans les infrastructures sportives</w:t>
      </w:r>
      <w:r w:rsidR="000C248F">
        <w:t xml:space="preserve">. Celui-ci </w:t>
      </w:r>
      <w:r w:rsidR="00FA3F9F">
        <w:t xml:space="preserve">prévoit </w:t>
      </w:r>
      <w:r w:rsidR="000C248F">
        <w:t xml:space="preserve">désormais </w:t>
      </w:r>
      <w:r w:rsidR="00FA3F9F">
        <w:t>que l’accessibilité des projets soit un des critères de recevabilité des dossiers de deman</w:t>
      </w:r>
      <w:r w:rsidR="00FA2EB5">
        <w:t>de</w:t>
      </w:r>
      <w:r w:rsidR="00A05E3E">
        <w:t>. Le CAWaB</w:t>
      </w:r>
      <w:r w:rsidR="000C248F">
        <w:t xml:space="preserve"> sera associé à la concrétisation de cette mesure,</w:t>
      </w:r>
      <w:r w:rsidR="002155F0">
        <w:t xml:space="preserve"> afin de </w:t>
      </w:r>
      <w:r w:rsidR="00991059">
        <w:t xml:space="preserve">s’assurer que </w:t>
      </w:r>
      <w:r w:rsidR="00E03964">
        <w:t>s</w:t>
      </w:r>
      <w:r w:rsidR="00991059">
        <w:t>a mise en œuvre permett</w:t>
      </w:r>
      <w:r w:rsidR="00DF0748">
        <w:t>ra</w:t>
      </w:r>
      <w:r w:rsidR="00991059">
        <w:t xml:space="preserve"> concrètement une réelle amélioration de l’accessibilité pour tous les publics</w:t>
      </w:r>
      <w:r w:rsidR="00945162">
        <w:t xml:space="preserve">. </w:t>
      </w:r>
    </w:p>
    <w:p w14:paraId="63B8CB99" w14:textId="122617E4" w:rsidR="0084551B" w:rsidRDefault="0084551B" w:rsidP="0084551B">
      <w:pPr>
        <w:pStyle w:val="Titre2"/>
      </w:pPr>
      <w:r>
        <w:t>Elections</w:t>
      </w:r>
    </w:p>
    <w:p w14:paraId="154FD51E" w14:textId="111E6E90" w:rsidR="001B5FF1" w:rsidRPr="007053DA" w:rsidRDefault="00C06C4F" w:rsidP="001B5FF1">
      <w:r>
        <w:t>En janvier,</w:t>
      </w:r>
      <w:r w:rsidR="001B5FF1">
        <w:t xml:space="preserve"> à la demande du CAWaB,</w:t>
      </w:r>
      <w:r>
        <w:t xml:space="preserve"> une rencontre </w:t>
      </w:r>
      <w:r w:rsidR="001B5FF1">
        <w:t xml:space="preserve">s’est tenue </w:t>
      </w:r>
      <w:r>
        <w:t>avec</w:t>
      </w:r>
      <w:r w:rsidR="00CE7B75">
        <w:t xml:space="preserve"> le SPF Intérieur</w:t>
      </w:r>
      <w:r w:rsidR="00C62763">
        <w:t xml:space="preserve">, les </w:t>
      </w:r>
      <w:r w:rsidR="00C62763" w:rsidRPr="00C62763">
        <w:t>administrations des pouvoirs locaux bruxellois</w:t>
      </w:r>
      <w:r w:rsidR="00294B3D">
        <w:t>es</w:t>
      </w:r>
      <w:r w:rsidR="00C62763" w:rsidRPr="00C62763">
        <w:t>, wallonne</w:t>
      </w:r>
      <w:r w:rsidR="00294B3D">
        <w:t>s</w:t>
      </w:r>
      <w:r w:rsidR="00C62763" w:rsidRPr="00C62763">
        <w:t xml:space="preserve"> et flamande</w:t>
      </w:r>
      <w:r w:rsidR="00294B3D">
        <w:t>s</w:t>
      </w:r>
      <w:r w:rsidR="00C62763" w:rsidRPr="00C62763">
        <w:t>, le Conseil Supérieur</w:t>
      </w:r>
      <w:r w:rsidR="00C62763">
        <w:t xml:space="preserve"> National des Personnes Handicapées (CSNPH)</w:t>
      </w:r>
      <w:r w:rsidR="00C62763" w:rsidRPr="00C62763">
        <w:t xml:space="preserve">, </w:t>
      </w:r>
      <w:proofErr w:type="spellStart"/>
      <w:r w:rsidR="00C62763" w:rsidRPr="00C62763">
        <w:t>Unia</w:t>
      </w:r>
      <w:proofErr w:type="spellEnd"/>
      <w:r>
        <w:t xml:space="preserve"> (Centre interfédéral de lutte contre les inégalités) et</w:t>
      </w:r>
      <w:r w:rsidR="00C62763" w:rsidRPr="00C62763">
        <w:t xml:space="preserve"> Inter</w:t>
      </w:r>
      <w:r w:rsidR="00396C44">
        <w:t xml:space="preserve"> </w:t>
      </w:r>
      <w:r w:rsidR="001B5FF1">
        <w:t xml:space="preserve">afin </w:t>
      </w:r>
      <w:r w:rsidR="001B5FF1" w:rsidRPr="007053DA">
        <w:t>de faire une évaluation commune de l’accessibilité des scrutins 2018-2019 et de se fixer des objectifs pour les prochaines élections</w:t>
      </w:r>
      <w:r w:rsidR="00FF1FB9">
        <w:t xml:space="preserve"> régionales et fédérales</w:t>
      </w:r>
      <w:r w:rsidR="001B5FF1">
        <w:t>, prévues en 2024.</w:t>
      </w:r>
    </w:p>
    <w:p w14:paraId="2EFB04FA" w14:textId="5F9E94E4" w:rsidR="00586416" w:rsidRDefault="00F55536" w:rsidP="003623E2">
      <w:r>
        <w:t xml:space="preserve">A Bruxelles, </w:t>
      </w:r>
      <w:r w:rsidR="0057422C">
        <w:t>le CAWaB a rencontré le Cabinet de</w:t>
      </w:r>
      <w:r>
        <w:t xml:space="preserve"> Bernard Clerfayt</w:t>
      </w:r>
      <w:r w:rsidR="00FF1FB9">
        <w:t>,</w:t>
      </w:r>
      <w:r>
        <w:t xml:space="preserve"> </w:t>
      </w:r>
      <w:r w:rsidR="00FF1FB9">
        <w:t>en charge de cette matière,</w:t>
      </w:r>
      <w:r>
        <w:t xml:space="preserve"> </w:t>
      </w:r>
      <w:r w:rsidR="00586416">
        <w:t>afin de</w:t>
      </w:r>
      <w:r w:rsidR="006146F6">
        <w:t xml:space="preserve"> passer</w:t>
      </w:r>
      <w:r w:rsidR="00586416">
        <w:t xml:space="preserve"> </w:t>
      </w:r>
      <w:r w:rsidR="006146F6" w:rsidRPr="007053DA">
        <w:t xml:space="preserve">en revue les projets qui ont été menés dans le cadre des élections </w:t>
      </w:r>
      <w:r w:rsidR="006146F6">
        <w:t>de</w:t>
      </w:r>
      <w:r w:rsidR="006146F6" w:rsidRPr="007053DA">
        <w:t xml:space="preserve"> 2018</w:t>
      </w:r>
      <w:r w:rsidR="006146F6">
        <w:t xml:space="preserve"> et surtout, </w:t>
      </w:r>
      <w:r w:rsidR="00643781">
        <w:t xml:space="preserve">de faire part de ses demandes d’améliorations de </w:t>
      </w:r>
      <w:r w:rsidR="00C32117">
        <w:t xml:space="preserve">l’accessibilité des élections, </w:t>
      </w:r>
      <w:r w:rsidR="00536D22">
        <w:t>en ce compris celle du</w:t>
      </w:r>
      <w:r w:rsidR="00C32117">
        <w:t xml:space="preserve"> vote, de l’information autour des campagnes </w:t>
      </w:r>
      <w:r w:rsidR="0017623B">
        <w:t>et également une</w:t>
      </w:r>
      <w:r w:rsidR="00C32117">
        <w:t xml:space="preserve"> évaluation systématique des élections.</w:t>
      </w:r>
    </w:p>
    <w:p w14:paraId="77433A28" w14:textId="0F19C51B" w:rsidR="0084551B" w:rsidRDefault="0084551B" w:rsidP="0084551B">
      <w:pPr>
        <w:pStyle w:val="Titre2"/>
      </w:pPr>
      <w:r>
        <w:t>Tourisme</w:t>
      </w:r>
    </w:p>
    <w:p w14:paraId="7C990092" w14:textId="77777777" w:rsidR="007036AD" w:rsidRDefault="00AA3C35" w:rsidP="007036AD">
      <w:r>
        <w:t xml:space="preserve">Le CAWaB </w:t>
      </w:r>
      <w:r w:rsidR="007036AD">
        <w:t xml:space="preserve">a rencontré le </w:t>
      </w:r>
      <w:r>
        <w:t xml:space="preserve">représentant du </w:t>
      </w:r>
      <w:r w:rsidR="007036AD">
        <w:t>C</w:t>
      </w:r>
      <w:r>
        <w:t xml:space="preserve">abinet </w:t>
      </w:r>
      <w:proofErr w:type="spellStart"/>
      <w:r>
        <w:t>Vervoort</w:t>
      </w:r>
      <w:proofErr w:type="spellEnd"/>
      <w:r w:rsidR="007036AD">
        <w:t>,</w:t>
      </w:r>
      <w:r>
        <w:t xml:space="preserve"> en charge du Tourisme</w:t>
      </w:r>
      <w:r w:rsidR="007036AD">
        <w:t>,</w:t>
      </w:r>
      <w:r>
        <w:t xml:space="preserve"> afin d’identifier des pistes pour améliorer l’accessibilité des infrastructures et événements touristiques. </w:t>
      </w:r>
    </w:p>
    <w:p w14:paraId="18DE959E" w14:textId="1A4D82FF" w:rsidR="00AA3C35" w:rsidRDefault="00AA3C35" w:rsidP="00D873FC">
      <w:r>
        <w:t>Par ailleurs</w:t>
      </w:r>
      <w:r w:rsidR="007036AD">
        <w:t>,</w:t>
      </w:r>
      <w:r>
        <w:t xml:space="preserve"> le CAWaB a transmis au Cabinet un avis sur la modification de l’ordonnance </w:t>
      </w:r>
      <w:r w:rsidRPr="00E03608">
        <w:t xml:space="preserve">du 8 mai 2014 </w:t>
      </w:r>
      <w:r>
        <w:t xml:space="preserve">établissant les critères de reconnaissance des </w:t>
      </w:r>
      <w:r w:rsidRPr="00E03608">
        <w:t>hébergement</w:t>
      </w:r>
      <w:r>
        <w:t>s</w:t>
      </w:r>
      <w:r w:rsidRPr="00E03608">
        <w:t xml:space="preserve"> touristique</w:t>
      </w:r>
      <w:r>
        <w:t>s afin d’y inscrire des objectifs en matière de communication et certification de l’accessibilité des h</w:t>
      </w:r>
      <w:r w:rsidR="00CF2731">
        <w:t>ô</w:t>
      </w:r>
      <w:r>
        <w:t>tels, auberges, appart-h</w:t>
      </w:r>
      <w:r w:rsidR="00CF2731">
        <w:t>ô</w:t>
      </w:r>
      <w:r>
        <w:t>tels, campings,…</w:t>
      </w:r>
    </w:p>
    <w:p w14:paraId="22CFD6B5" w14:textId="5C1951AE" w:rsidR="00ED62DD" w:rsidRDefault="00E348BE" w:rsidP="002E2ADC">
      <w:r>
        <w:t>A l’échelle internationale, alors</w:t>
      </w:r>
      <w:r w:rsidR="00DA722A">
        <w:t xml:space="preserve"> que le CAWaB a organisé le Sommet Mondial du Tourisme Accessible, « </w:t>
      </w:r>
      <w:hyperlink r:id="rId26" w:history="1">
        <w:r w:rsidR="00DA722A" w:rsidRPr="00331F2A">
          <w:rPr>
            <w:rStyle w:val="Lienhypertexte"/>
          </w:rPr>
          <w:t>Destinations for All </w:t>
        </w:r>
      </w:hyperlink>
      <w:r w:rsidR="00DA722A">
        <w:t>»</w:t>
      </w:r>
      <w:r w:rsidR="00DB3589">
        <w:t xml:space="preserve"> en 2018, il devait également </w:t>
      </w:r>
      <w:r w:rsidR="00DB3589">
        <w:lastRenderedPageBreak/>
        <w:t>particip</w:t>
      </w:r>
      <w:r w:rsidR="00896BA2">
        <w:t>er</w:t>
      </w:r>
      <w:r w:rsidR="00DB3589">
        <w:t xml:space="preserve"> à l’organisation </w:t>
      </w:r>
      <w:r w:rsidR="002841D7">
        <w:t>de la prochaine édition du Sommet</w:t>
      </w:r>
      <w:r w:rsidR="00DB3589">
        <w:t>, prévu</w:t>
      </w:r>
      <w:r w:rsidR="00E93537">
        <w:t>e</w:t>
      </w:r>
      <w:r w:rsidR="00DB3589">
        <w:t xml:space="preserve"> en </w:t>
      </w:r>
      <w:r w:rsidR="00EE5803">
        <w:t xml:space="preserve">septembre </w:t>
      </w:r>
      <w:r w:rsidR="00DB3589">
        <w:t>2021 à Miami</w:t>
      </w:r>
      <w:r w:rsidR="00ED62DD">
        <w:t xml:space="preserve">, aux </w:t>
      </w:r>
      <w:r w:rsidR="00B3316E">
        <w:t>Etats-Unis</w:t>
      </w:r>
      <w:r w:rsidR="00EE5803">
        <w:t xml:space="preserve">. Malheureusement, en raison de la crise sanitaire, </w:t>
      </w:r>
      <w:r w:rsidR="000619B7">
        <w:t>cette édition</w:t>
      </w:r>
      <w:r w:rsidR="00EE5803">
        <w:t xml:space="preserve"> a été annulé</w:t>
      </w:r>
      <w:r w:rsidR="009260C2">
        <w:t>e</w:t>
      </w:r>
      <w:r w:rsidR="00EE5803">
        <w:t xml:space="preserve"> et sera reprogrammé</w:t>
      </w:r>
      <w:r w:rsidR="005C56EE">
        <w:t>e</w:t>
      </w:r>
      <w:r w:rsidR="00DB43D9">
        <w:t xml:space="preserve"> </w:t>
      </w:r>
      <w:r w:rsidR="005F3EAF">
        <w:t xml:space="preserve">soit virtuellement, soit en présentiel. </w:t>
      </w:r>
    </w:p>
    <w:p w14:paraId="2A712E8C" w14:textId="0A2E80D5" w:rsidR="0084551B" w:rsidRDefault="0084551B" w:rsidP="0084551B">
      <w:pPr>
        <w:pStyle w:val="Titre2"/>
      </w:pPr>
      <w:r>
        <w:t>Espaces verts</w:t>
      </w:r>
    </w:p>
    <w:p w14:paraId="79F41B90" w14:textId="26B5DEB0" w:rsidR="00B30526" w:rsidRDefault="004D3381" w:rsidP="00985F09">
      <w:r>
        <w:t xml:space="preserve">Le CAWaB a rencontré le Cabinet </w:t>
      </w:r>
      <w:r w:rsidR="00354515">
        <w:t xml:space="preserve">d’Alain Maron, en charge des </w:t>
      </w:r>
      <w:r w:rsidR="00B571B3">
        <w:t>E</w:t>
      </w:r>
      <w:r w:rsidR="00354515">
        <w:t xml:space="preserve">spaces </w:t>
      </w:r>
      <w:r w:rsidR="00B571B3">
        <w:t>V</w:t>
      </w:r>
      <w:r w:rsidR="00354515">
        <w:t>erts ainsi que Bruxelles Environnement</w:t>
      </w:r>
      <w:r w:rsidR="008847F2">
        <w:t>,</w:t>
      </w:r>
      <w:r w:rsidR="00354515">
        <w:t xml:space="preserve"> afin de </w:t>
      </w:r>
      <w:r w:rsidR="009A1CB3">
        <w:t>conscientiser sur</w:t>
      </w:r>
      <w:r w:rsidR="000B2F15">
        <w:t xml:space="preserve"> les </w:t>
      </w:r>
      <w:r w:rsidR="009A1CB3">
        <w:t xml:space="preserve">besoins d’aménagements de ces </w:t>
      </w:r>
      <w:r w:rsidR="000B2F15">
        <w:t xml:space="preserve">espaces </w:t>
      </w:r>
      <w:r w:rsidR="009A1CB3">
        <w:t>pour les rendre vraiment</w:t>
      </w:r>
      <w:r w:rsidR="000B2F15">
        <w:t xml:space="preserve"> accessibles</w:t>
      </w:r>
      <w:r w:rsidR="009A1CB3">
        <w:t xml:space="preserve"> à tous. </w:t>
      </w:r>
    </w:p>
    <w:p w14:paraId="575974D9" w14:textId="3C518F40" w:rsidR="00CE5DC9" w:rsidRDefault="000F437A" w:rsidP="00985F09">
      <w:r>
        <w:t>D</w:t>
      </w:r>
      <w:r w:rsidR="00B30526">
        <w:t xml:space="preserve">es </w:t>
      </w:r>
      <w:r w:rsidR="00BE1953">
        <w:t xml:space="preserve">pistes </w:t>
      </w:r>
      <w:r w:rsidR="009A1CB3">
        <w:t>d’actions ont été envisagées, comme</w:t>
      </w:r>
      <w:r w:rsidR="00333CDC">
        <w:t xml:space="preserve"> la réalisation d’un cadastre de l’accessibilité des parcs </w:t>
      </w:r>
      <w:r w:rsidR="00BE1953">
        <w:t>ainsi que</w:t>
      </w:r>
      <w:r w:rsidR="00A8153F">
        <w:t xml:space="preserve"> d’un référentiel illustré</w:t>
      </w:r>
      <w:r w:rsidR="00D60107">
        <w:t xml:space="preserve">, </w:t>
      </w:r>
      <w:r w:rsidR="00B94B5F">
        <w:t>l’organisation de visites de projets finalisés pour en évaluer le niveau d’accessibilité</w:t>
      </w:r>
      <w:r w:rsidR="00431882">
        <w:t xml:space="preserve"> ou encore </w:t>
      </w:r>
      <w:r w:rsidR="007E30C2">
        <w:t xml:space="preserve">la mise en place d’un accompagnement </w:t>
      </w:r>
      <w:r w:rsidR="001E373D">
        <w:t>« </w:t>
      </w:r>
      <w:r w:rsidR="007E30C2">
        <w:t>accessibilité</w:t>
      </w:r>
      <w:r w:rsidR="001E373D">
        <w:t> »</w:t>
      </w:r>
      <w:r w:rsidR="007E30C2">
        <w:t xml:space="preserve"> lors de prochains projets pour évaluer la plus-value </w:t>
      </w:r>
      <w:r w:rsidR="00431882">
        <w:t>et identifier les points d’améliorations.</w:t>
      </w:r>
    </w:p>
    <w:p w14:paraId="121BFCF3" w14:textId="230B28A3" w:rsidR="0084551B" w:rsidRDefault="0084551B" w:rsidP="0084551B">
      <w:pPr>
        <w:pStyle w:val="Titre2"/>
      </w:pPr>
      <w:r>
        <w:t>Accessibilité numérique</w:t>
      </w:r>
    </w:p>
    <w:p w14:paraId="07085C49" w14:textId="41542A94" w:rsidR="00F57EE5" w:rsidRDefault="00FA174C" w:rsidP="00BF5DD8">
      <w:hyperlink r:id="rId27" w:history="1">
        <w:r w:rsidR="0083768B" w:rsidRPr="00F53501">
          <w:rPr>
            <w:rStyle w:val="Lienhypertexte"/>
          </w:rPr>
          <w:t>Pour l</w:t>
        </w:r>
        <w:r w:rsidR="00CB0FFE" w:rsidRPr="00F53501">
          <w:rPr>
            <w:rStyle w:val="Lienhypertexte"/>
          </w:rPr>
          <w:t>e 23 septembre</w:t>
        </w:r>
        <w:r w:rsidR="0083768B" w:rsidRPr="00F53501">
          <w:rPr>
            <w:rStyle w:val="Lienhypertexte"/>
          </w:rPr>
          <w:t xml:space="preserve">, </w:t>
        </w:r>
        <w:r w:rsidR="004310A9" w:rsidRPr="00F53501">
          <w:rPr>
            <w:rStyle w:val="Lienhypertexte"/>
          </w:rPr>
          <w:t xml:space="preserve">tous les services publics </w:t>
        </w:r>
        <w:r w:rsidR="00F53501" w:rsidRPr="00F53501">
          <w:rPr>
            <w:rStyle w:val="Lienhypertexte"/>
          </w:rPr>
          <w:t>devaient</w:t>
        </w:r>
        <w:r w:rsidR="004310A9" w:rsidRPr="00F53501">
          <w:rPr>
            <w:rStyle w:val="Lienhypertexte"/>
          </w:rPr>
          <w:t xml:space="preserve"> rendre leurs sites internet conformes aux règles d’accessibilité</w:t>
        </w:r>
      </w:hyperlink>
      <w:r w:rsidR="00272ED7">
        <w:t xml:space="preserve">, </w:t>
      </w:r>
      <w:r w:rsidR="004310A9">
        <w:t xml:space="preserve">comme </w:t>
      </w:r>
      <w:r w:rsidR="000226E3">
        <w:t>l’impose</w:t>
      </w:r>
      <w:r w:rsidR="004310A9">
        <w:t xml:space="preserve"> la Directive européenne, transposée en droit belge en 2018.</w:t>
      </w:r>
      <w:r w:rsidR="00C4610E">
        <w:t xml:space="preserve"> </w:t>
      </w:r>
      <w:r w:rsidR="00250F97">
        <w:t xml:space="preserve">Malheureusement, en pratique, très peu </w:t>
      </w:r>
      <w:r w:rsidR="0026539D">
        <w:t>d’organismes publics ont respecté cette échéance</w:t>
      </w:r>
      <w:r w:rsidR="00F57EE5">
        <w:t xml:space="preserve"> et aucune </w:t>
      </w:r>
      <w:r w:rsidR="008D3532">
        <w:t xml:space="preserve">sanction n’est imposée. Ces constats ont été transmis </w:t>
      </w:r>
      <w:r w:rsidR="00C25C21">
        <w:t xml:space="preserve">dans un avis du </w:t>
      </w:r>
      <w:r w:rsidR="008D3532">
        <w:t xml:space="preserve">CAWaB à la Commission Européenne, </w:t>
      </w:r>
      <w:hyperlink r:id="rId28" w:history="1">
        <w:r w:rsidR="008D3532">
          <w:rPr>
            <w:rStyle w:val="Lienhypertexte"/>
          </w:rPr>
          <w:t>lors</w:t>
        </w:r>
        <w:r w:rsidR="008D3532" w:rsidRPr="00AA2F34">
          <w:rPr>
            <w:rStyle w:val="Lienhypertexte"/>
          </w:rPr>
          <w:t xml:space="preserve"> </w:t>
        </w:r>
        <w:r w:rsidR="008D3532">
          <w:rPr>
            <w:rStyle w:val="Lienhypertexte"/>
          </w:rPr>
          <w:t>du</w:t>
        </w:r>
        <w:r w:rsidR="008D3532" w:rsidRPr="00AA2F34">
          <w:rPr>
            <w:rStyle w:val="Lienhypertexte"/>
          </w:rPr>
          <w:t xml:space="preserve"> réexamen de cette directive</w:t>
        </w:r>
        <w:r w:rsidR="00C25C21">
          <w:rPr>
            <w:rStyle w:val="Lienhypertexte"/>
          </w:rPr>
          <w:t>.</w:t>
        </w:r>
        <w:r w:rsidR="008D3532" w:rsidRPr="00AA2F34">
          <w:rPr>
            <w:rStyle w:val="Lienhypertexte"/>
          </w:rPr>
          <w:t xml:space="preserve"> </w:t>
        </w:r>
      </w:hyperlink>
    </w:p>
    <w:p w14:paraId="00C75055" w14:textId="59CE6E97" w:rsidR="002B6F05" w:rsidRDefault="000D5F56" w:rsidP="00DA1088">
      <w:r>
        <w:t>En cette année 2020</w:t>
      </w:r>
      <w:r w:rsidR="009E43EA">
        <w:t>, le</w:t>
      </w:r>
      <w:r w:rsidR="00C25C21">
        <w:t xml:space="preserve"> CAWaB a</w:t>
      </w:r>
      <w:r w:rsidR="003175AD">
        <w:t xml:space="preserve"> </w:t>
      </w:r>
      <w:r w:rsidR="002B6F05">
        <w:t xml:space="preserve">multiplié les rencontres pour défendre une mise en œuvre plus rapide et concrète de la directive. Il a à cet effet </w:t>
      </w:r>
      <w:proofErr w:type="spellStart"/>
      <w:r w:rsidR="002B6F05">
        <w:t>renconté</w:t>
      </w:r>
      <w:proofErr w:type="spellEnd"/>
      <w:r w:rsidR="002B6F05">
        <w:t xml:space="preserve"> le Cabinet Clerfayt pour le Gouvernement bruxellois, les Cabinets </w:t>
      </w:r>
      <w:proofErr w:type="spellStart"/>
      <w:r w:rsidR="002B6F05">
        <w:t>Borsus</w:t>
      </w:r>
      <w:proofErr w:type="spellEnd"/>
      <w:r w:rsidR="002B6F05">
        <w:t xml:space="preserve"> (en charge de la stratégie numérique) et De Bue (en charge de l’informatique administrative) pour le Gouvernement wallon, </w:t>
      </w:r>
      <w:r w:rsidR="003175AD">
        <w:t xml:space="preserve">les organismes de contrôle </w:t>
      </w:r>
      <w:r w:rsidR="00DF3B8B">
        <w:t xml:space="preserve">de l’accessibilité </w:t>
      </w:r>
      <w:r w:rsidR="00DF3B8B" w:rsidRPr="007053DA">
        <w:t xml:space="preserve">des sites internet </w:t>
      </w:r>
      <w:r w:rsidR="003175AD">
        <w:t>pour le fédéral (</w:t>
      </w:r>
      <w:r w:rsidR="00A70D42">
        <w:t xml:space="preserve">SPF </w:t>
      </w:r>
      <w:r w:rsidR="00BD34C6">
        <w:t>BOSA</w:t>
      </w:r>
      <w:r w:rsidR="00DF3B8B">
        <w:t>) et pour la région wallonne (</w:t>
      </w:r>
      <w:proofErr w:type="spellStart"/>
      <w:r w:rsidR="00DF3B8B">
        <w:t>AdN</w:t>
      </w:r>
      <w:proofErr w:type="spellEnd"/>
      <w:r w:rsidR="00DF3B8B">
        <w:t>)</w:t>
      </w:r>
      <w:r w:rsidR="004A33E6">
        <w:t xml:space="preserve">. </w:t>
      </w:r>
    </w:p>
    <w:p w14:paraId="31CFD559" w14:textId="144B69AB" w:rsidR="006A313B" w:rsidRDefault="004A33E6" w:rsidP="00DA1088">
      <w:r>
        <w:t>De nombreux -tout nouveaux- sites</w:t>
      </w:r>
      <w:r w:rsidR="00F348D3">
        <w:t xml:space="preserve"> internet ont malheureusement été encore identifiés par le CAWaB et ses membres comme inaccessibles et ne répondant pas aux obligations légales</w:t>
      </w:r>
      <w:r w:rsidR="002B6F05">
        <w:t xml:space="preserve"> depuis l’échéance</w:t>
      </w:r>
      <w:r w:rsidR="0000550B">
        <w:t xml:space="preserve"> du 23</w:t>
      </w:r>
      <w:r w:rsidR="00B312F8">
        <w:t xml:space="preserve"> septembre</w:t>
      </w:r>
      <w:r w:rsidR="00F348D3">
        <w:t xml:space="preserve">. </w:t>
      </w:r>
      <w:r w:rsidR="00FA5EC5">
        <w:t xml:space="preserve"> </w:t>
      </w:r>
    </w:p>
    <w:p w14:paraId="1ED75217" w14:textId="2CCB0588" w:rsidR="002B6F05" w:rsidRDefault="006A313B" w:rsidP="00DA1088">
      <w:r>
        <w:t xml:space="preserve">Le CAWaB devrait </w:t>
      </w:r>
      <w:r w:rsidR="00FA5EC5">
        <w:t xml:space="preserve">intégrer </w:t>
      </w:r>
      <w:r w:rsidR="0000550B">
        <w:t xml:space="preserve">à l’avenir </w:t>
      </w:r>
      <w:r w:rsidR="00FA5EC5">
        <w:t xml:space="preserve">le groupe de travail interfédéral afin de pouvoir relayer </w:t>
      </w:r>
      <w:r w:rsidR="00524845">
        <w:t>l</w:t>
      </w:r>
      <w:r w:rsidR="00FA5EC5">
        <w:t xml:space="preserve">es constats et </w:t>
      </w:r>
      <w:r w:rsidR="00524845">
        <w:t>l</w:t>
      </w:r>
      <w:r w:rsidR="00FA5EC5">
        <w:t xml:space="preserve">es demandes </w:t>
      </w:r>
      <w:r w:rsidR="00524845">
        <w:t>des associations</w:t>
      </w:r>
      <w:r w:rsidR="00DF3B8B">
        <w:t>.</w:t>
      </w:r>
      <w:r w:rsidR="00F01604">
        <w:t xml:space="preserve"> </w:t>
      </w:r>
    </w:p>
    <w:p w14:paraId="739A5CDC" w14:textId="0CCB08D5" w:rsidR="0092097F" w:rsidRDefault="0000550B" w:rsidP="00DA1088">
      <w:r>
        <w:t xml:space="preserve">Parallèlement à </w:t>
      </w:r>
      <w:r w:rsidR="009810DB">
        <w:t>la</w:t>
      </w:r>
      <w:r>
        <w:t xml:space="preserve"> </w:t>
      </w:r>
      <w:r w:rsidR="009810DB">
        <w:t>militance</w:t>
      </w:r>
      <w:r>
        <w:t>, l</w:t>
      </w:r>
      <w:r w:rsidR="00E4604E">
        <w:t>e Collectif</w:t>
      </w:r>
      <w:r w:rsidR="002104B4">
        <w:t xml:space="preserve"> rencontré le CIRB (</w:t>
      </w:r>
      <w:r w:rsidR="00834B7A">
        <w:t>Centre d’Informatique pour la Région Bruxelloise)</w:t>
      </w:r>
      <w:r w:rsidR="00D53939">
        <w:t xml:space="preserve"> qui lancera son Plan d’Appropriation Numérique en 2021</w:t>
      </w:r>
      <w:r w:rsidR="0004250F">
        <w:t xml:space="preserve">, </w:t>
      </w:r>
      <w:r w:rsidR="00D53939">
        <w:t>plan</w:t>
      </w:r>
      <w:r w:rsidR="0004250F">
        <w:t xml:space="preserve"> qui</w:t>
      </w:r>
      <w:r w:rsidR="00D53939">
        <w:t xml:space="preserve"> vise à réduire la fracture numérique</w:t>
      </w:r>
      <w:r w:rsidR="0004250F">
        <w:t xml:space="preserve">. </w:t>
      </w:r>
      <w:r w:rsidR="004C22CE">
        <w:t xml:space="preserve">Le Collectif </w:t>
      </w:r>
      <w:r w:rsidR="009810DB">
        <w:t>participera à ce projet au sein du</w:t>
      </w:r>
      <w:r w:rsidR="00314AA3">
        <w:t xml:space="preserve"> </w:t>
      </w:r>
      <w:r w:rsidR="00445DA0">
        <w:t xml:space="preserve">groupe de travail </w:t>
      </w:r>
      <w:r w:rsidR="00314AA3">
        <w:t>qui élaborera</w:t>
      </w:r>
      <w:r w:rsidR="00445DA0">
        <w:t xml:space="preserve"> des recommandations inclusives afin que les personnes en situation de handicap </w:t>
      </w:r>
      <w:r w:rsidR="003E6826">
        <w:t>soient bien prises en compte dans ce</w:t>
      </w:r>
      <w:r w:rsidR="009B6C64">
        <w:t>s politiques</w:t>
      </w:r>
      <w:r w:rsidR="00314AA3">
        <w:t>.</w:t>
      </w:r>
      <w:r w:rsidR="009B6C64">
        <w:t xml:space="preserve"> </w:t>
      </w:r>
    </w:p>
    <w:p w14:paraId="73E4F2E5" w14:textId="17392B6D" w:rsidR="0084551B" w:rsidRDefault="0084551B" w:rsidP="0084551B">
      <w:pPr>
        <w:pStyle w:val="Titre2"/>
      </w:pPr>
      <w:r>
        <w:t>Accessibilité des soins</w:t>
      </w:r>
    </w:p>
    <w:p w14:paraId="0743B50A" w14:textId="7DCF6891" w:rsidR="007C57FF" w:rsidRDefault="00CB7431" w:rsidP="007C57FF">
      <w:r>
        <w:t>Le CAWaB s’est emparé de cette problématique cette année</w:t>
      </w:r>
      <w:r w:rsidR="00664664">
        <w:t> : un groupe de travail</w:t>
      </w:r>
      <w:r w:rsidR="00547552">
        <w:t xml:space="preserve"> </w:t>
      </w:r>
      <w:r w:rsidR="009E43EA">
        <w:t>en son sein</w:t>
      </w:r>
      <w:r w:rsidR="00664664">
        <w:t xml:space="preserve"> a été créé afin de formuler des recommandations </w:t>
      </w:r>
      <w:r w:rsidR="003F097B">
        <w:t>sur les</w:t>
      </w:r>
      <w:r w:rsidR="006F767D">
        <w:t xml:space="preserve"> </w:t>
      </w:r>
      <w:r w:rsidR="006F767D">
        <w:lastRenderedPageBreak/>
        <w:t xml:space="preserve">infrastructures, </w:t>
      </w:r>
      <w:r w:rsidR="003F097B">
        <w:t xml:space="preserve">les </w:t>
      </w:r>
      <w:r w:rsidR="006F767D">
        <w:t xml:space="preserve">équipements et </w:t>
      </w:r>
      <w:r w:rsidR="003F097B">
        <w:t>l</w:t>
      </w:r>
      <w:r w:rsidR="006F767D">
        <w:t>es procédures d’accueil et d’accompagnement</w:t>
      </w:r>
      <w:r w:rsidR="0094462C">
        <w:t xml:space="preserve"> pour les PMR. </w:t>
      </w:r>
    </w:p>
    <w:p w14:paraId="0A7959ED" w14:textId="04703A14" w:rsidR="00AE20D3" w:rsidRDefault="009A3338" w:rsidP="007C57FF">
      <w:r>
        <w:t>Afin d’établir un état des lieux</w:t>
      </w:r>
      <w:r w:rsidR="00BB1374" w:rsidRPr="00BB1374">
        <w:t xml:space="preserve"> </w:t>
      </w:r>
      <w:r w:rsidR="00BB1374">
        <w:t>des problèmes d’accessibilité rencontrés par les PMR</w:t>
      </w:r>
      <w:r w:rsidR="00C12977">
        <w:t xml:space="preserve"> dans les infrastructures hospitalières</w:t>
      </w:r>
      <w:r w:rsidR="00363577">
        <w:t xml:space="preserve">, </w:t>
      </w:r>
      <w:r>
        <w:t>un sondage</w:t>
      </w:r>
      <w:r w:rsidR="00BB1374">
        <w:t>, traduit en Langue des Signes (LSFB),</w:t>
      </w:r>
      <w:r>
        <w:t xml:space="preserve"> a été réalisé </w:t>
      </w:r>
      <w:r w:rsidR="00531F93">
        <w:t>cet été</w:t>
      </w:r>
      <w:r w:rsidR="00BB1374">
        <w:t xml:space="preserve">. </w:t>
      </w:r>
      <w:r w:rsidR="00CD576C">
        <w:t>Les résultats seront publiés dans un rapport en 2021</w:t>
      </w:r>
      <w:r w:rsidR="00633EDB">
        <w:t xml:space="preserve"> qui servira d</w:t>
      </w:r>
      <w:r w:rsidR="00436510">
        <w:t>e point de départ</w:t>
      </w:r>
      <w:r w:rsidR="00633EDB">
        <w:t xml:space="preserve"> </w:t>
      </w:r>
      <w:r w:rsidR="00D96C23">
        <w:t>au CAWaB pour la rédaction d’un référentiel pour améliorer l’accessibilité des soins.</w:t>
      </w:r>
    </w:p>
    <w:p w14:paraId="5CB90820" w14:textId="6F2A3CFB" w:rsidR="0094462C" w:rsidRDefault="009E43EA" w:rsidP="007C57FF">
      <w:r>
        <w:t>En parallèle, l</w:t>
      </w:r>
      <w:r w:rsidR="0094462C">
        <w:t>e Collectif a</w:t>
      </w:r>
      <w:r w:rsidR="00C66BC0">
        <w:t xml:space="preserve"> été sollicité </w:t>
      </w:r>
      <w:r w:rsidR="0035038D">
        <w:t>par l’</w:t>
      </w:r>
      <w:proofErr w:type="spellStart"/>
      <w:r w:rsidR="0035038D">
        <w:t>Aviq</w:t>
      </w:r>
      <w:proofErr w:type="spellEnd"/>
      <w:r w:rsidR="0035038D">
        <w:t xml:space="preserve">, l’Agence Wallonne pour une Vie de Qualité, </w:t>
      </w:r>
      <w:r w:rsidR="00C66BC0">
        <w:t xml:space="preserve">pour remettre un avis </w:t>
      </w:r>
      <w:r w:rsidR="00AE20D3" w:rsidRPr="007053DA">
        <w:t xml:space="preserve">sur les critères </w:t>
      </w:r>
      <w:r w:rsidR="00FD6B15">
        <w:t>d’accessibilité</w:t>
      </w:r>
      <w:r w:rsidR="008B5A80">
        <w:t xml:space="preserve"> à vérifier</w:t>
      </w:r>
      <w:r w:rsidR="00AE20D3" w:rsidRPr="007053DA">
        <w:t xml:space="preserve"> dans le cadre du plan d’investissement dans les hôpitaux wallons.</w:t>
      </w:r>
      <w:r w:rsidR="00E702BF">
        <w:t xml:space="preserve"> </w:t>
      </w:r>
    </w:p>
    <w:p w14:paraId="27D963F8" w14:textId="304820E3" w:rsidR="004B648A" w:rsidRDefault="00F2000D" w:rsidP="007C57FF">
      <w:r>
        <w:t xml:space="preserve">Du côté bruxellois, </w:t>
      </w:r>
      <w:r w:rsidR="00D23FBE">
        <w:t>le Cabinet d’Alain Maron a souhaité rencontrer le CAWaB, suite à son interpellation sur l’impact du Covid sur l’accessibilité des soins</w:t>
      </w:r>
      <w:r w:rsidR="004B648A">
        <w:t xml:space="preserve">. </w:t>
      </w:r>
    </w:p>
    <w:p w14:paraId="7E83FC68" w14:textId="2E25A10C" w:rsidR="00F2000D" w:rsidRPr="007C57FF" w:rsidRDefault="004B648A" w:rsidP="007C57FF">
      <w:r>
        <w:t>A l’issue de deux rencontres, deux</w:t>
      </w:r>
      <w:r w:rsidR="00DB6BEC">
        <w:t xml:space="preserve"> pistes d’actions ont été </w:t>
      </w:r>
      <w:r w:rsidR="0071461B">
        <w:t>dégagées</w:t>
      </w:r>
      <w:r w:rsidR="00DB6BEC">
        <w:t xml:space="preserve"> afin de prendre en compte l’accessibilité de manière systématique : la première est la formation de l’équipe de la COCOM</w:t>
      </w:r>
      <w:r w:rsidR="00A27C2B" w:rsidRPr="00A27C2B">
        <w:t xml:space="preserve"> </w:t>
      </w:r>
      <w:r w:rsidR="00A27C2B" w:rsidRPr="007053DA">
        <w:t>aux points d’attention et difficultés rencontrées par les PMR dans les lieux de soins, qui vont au-delà des prescriptions prévues dans le RRU</w:t>
      </w:r>
      <w:r w:rsidR="00A27C2B">
        <w:t> ; et la deuxième est la réalisation d’un référentiel « accessibilité des infrastructures hospitalières »</w:t>
      </w:r>
      <w:r w:rsidR="00037E9A">
        <w:t xml:space="preserve">, sur base des documents </w:t>
      </w:r>
      <w:r w:rsidR="0071461B">
        <w:t xml:space="preserve">flamands, wallons et des résultats du sondage. </w:t>
      </w:r>
    </w:p>
    <w:p w14:paraId="4A5E4151" w14:textId="7D6FF0AF" w:rsidR="0084551B" w:rsidRDefault="0084551B" w:rsidP="0084551B">
      <w:pPr>
        <w:pStyle w:val="Titre2"/>
      </w:pPr>
      <w:r>
        <w:t>BDF</w:t>
      </w:r>
    </w:p>
    <w:p w14:paraId="6209D869" w14:textId="5BADAF62" w:rsidR="00D3279A" w:rsidRDefault="00FD6790" w:rsidP="00D3279A">
      <w:r>
        <w:t>Le CAWaB compte</w:t>
      </w:r>
      <w:r w:rsidR="00541306" w:rsidRPr="00541306">
        <w:t xml:space="preserve"> </w:t>
      </w:r>
      <w:r w:rsidR="00541306">
        <w:t>à présent</w:t>
      </w:r>
      <w:r w:rsidR="009C67C0">
        <w:t xml:space="preserve"> </w:t>
      </w:r>
      <w:r>
        <w:t xml:space="preserve">parmi les </w:t>
      </w:r>
      <w:r w:rsidR="00117CC8">
        <w:t xml:space="preserve">18 </w:t>
      </w:r>
      <w:r>
        <w:t xml:space="preserve">membres </w:t>
      </w:r>
      <w:r w:rsidR="00117CC8">
        <w:t>qui composent le</w:t>
      </w:r>
      <w:r>
        <w:t xml:space="preserve"> BDF, Belgian </w:t>
      </w:r>
      <w:proofErr w:type="spellStart"/>
      <w:r>
        <w:t>Disability</w:t>
      </w:r>
      <w:proofErr w:type="spellEnd"/>
      <w:r>
        <w:t xml:space="preserve"> Forum</w:t>
      </w:r>
      <w:r w:rsidR="00B44923">
        <w:t xml:space="preserve">, </w:t>
      </w:r>
      <w:r w:rsidR="004B53F0">
        <w:t xml:space="preserve">organe </w:t>
      </w:r>
      <w:r w:rsidR="00F35072">
        <w:t>représentant</w:t>
      </w:r>
      <w:r w:rsidR="004B53F0">
        <w:t xml:space="preserve"> les personnes </w:t>
      </w:r>
      <w:r w:rsidR="00117CC8">
        <w:t>en situation de handicap</w:t>
      </w:r>
      <w:r w:rsidR="004B53F0">
        <w:t xml:space="preserve"> belges au</w:t>
      </w:r>
      <w:r w:rsidR="00117CC8">
        <w:t>x</w:t>
      </w:r>
      <w:r w:rsidR="004B53F0">
        <w:t xml:space="preserve"> niveau</w:t>
      </w:r>
      <w:r w:rsidR="00117CC8">
        <w:t>x</w:t>
      </w:r>
      <w:r w:rsidR="004B53F0">
        <w:t xml:space="preserve"> européen et supranational.</w:t>
      </w:r>
    </w:p>
    <w:p w14:paraId="24D35F29" w14:textId="77266E26" w:rsidR="008F4C1A" w:rsidRDefault="005D6307" w:rsidP="00D3279A">
      <w:r>
        <w:t xml:space="preserve">Pour la </w:t>
      </w:r>
      <w:r w:rsidR="00F60937">
        <w:t>première</w:t>
      </w:r>
      <w:r>
        <w:t xml:space="preserve"> fois, </w:t>
      </w:r>
      <w:hyperlink r:id="rId29" w:history="1">
        <w:r w:rsidRPr="00846CED">
          <w:rPr>
            <w:rStyle w:val="Lienhypertexte"/>
          </w:rPr>
          <w:t>le CAWaB a participé au sein du BDF</w:t>
        </w:r>
        <w:r w:rsidR="006D450A" w:rsidRPr="00846CED">
          <w:rPr>
            <w:rStyle w:val="Lienhypertexte"/>
          </w:rPr>
          <w:t xml:space="preserve"> à </w:t>
        </w:r>
        <w:r w:rsidR="00586500" w:rsidRPr="00846CED">
          <w:rPr>
            <w:rStyle w:val="Lienhypertexte"/>
          </w:rPr>
          <w:t>la</w:t>
        </w:r>
        <w:r w:rsidR="006D450A" w:rsidRPr="00846CED">
          <w:rPr>
            <w:rStyle w:val="Lienhypertexte"/>
          </w:rPr>
          <w:t xml:space="preserve"> rédaction </w:t>
        </w:r>
        <w:r w:rsidR="00586500" w:rsidRPr="00846CED">
          <w:rPr>
            <w:rStyle w:val="Lienhypertexte"/>
          </w:rPr>
          <w:t>de son</w:t>
        </w:r>
        <w:r w:rsidR="006D450A" w:rsidRPr="00846CED">
          <w:rPr>
            <w:rStyle w:val="Lienhypertexte"/>
          </w:rPr>
          <w:t xml:space="preserve"> rapport alternatif </w:t>
        </w:r>
        <w:r w:rsidR="0035585B">
          <w:rPr>
            <w:rStyle w:val="Lienhypertexte"/>
          </w:rPr>
          <w:t>qui sera remis au</w:t>
        </w:r>
        <w:r w:rsidR="00B54496" w:rsidRPr="00846CED">
          <w:rPr>
            <w:rStyle w:val="Lienhypertexte"/>
          </w:rPr>
          <w:t xml:space="preserve"> Comité des droits des personnes handicapées de l’ONU</w:t>
        </w:r>
      </w:hyperlink>
      <w:r w:rsidR="00B54496">
        <w:t xml:space="preserve">, chargé d’examiner ce que la Belgique a entrepris pour garantir et respecter les droits </w:t>
      </w:r>
      <w:r w:rsidR="00600404">
        <w:t xml:space="preserve">des personnes en situation de handicap au regard de la Convention ONU. </w:t>
      </w:r>
    </w:p>
    <w:p w14:paraId="7017C981" w14:textId="44C67A0F" w:rsidR="001E28B5" w:rsidRDefault="0064042E" w:rsidP="001E28B5">
      <w:r>
        <w:t xml:space="preserve">Le Collectif a remis ses observations et remarques </w:t>
      </w:r>
      <w:r w:rsidR="00726B64">
        <w:t>pour les articles portant sur l’accessibilité, la mobilité personnelle, l’accès à l’information et la participation à la vie politique et la vie publique.</w:t>
      </w:r>
      <w:r w:rsidR="00402012">
        <w:t xml:space="preserve"> </w:t>
      </w:r>
    </w:p>
    <w:p w14:paraId="2AE2F4D8" w14:textId="77777777" w:rsidR="001506A5" w:rsidRDefault="001506A5">
      <w:pPr>
        <w:rPr>
          <w:rFonts w:eastAsiaTheme="majorEastAsia" w:cstheme="majorBidi"/>
          <w:b/>
          <w:color w:val="2F5496" w:themeColor="accent1" w:themeShade="BF"/>
          <w:sz w:val="26"/>
          <w:szCs w:val="32"/>
          <w:u w:val="single"/>
        </w:rPr>
      </w:pPr>
      <w:r>
        <w:br w:type="page"/>
      </w:r>
    </w:p>
    <w:p w14:paraId="218E1DEB" w14:textId="27094D30" w:rsidR="00885EE4" w:rsidRDefault="00885EE4" w:rsidP="001506A5">
      <w:pPr>
        <w:pStyle w:val="Titre1"/>
      </w:pPr>
      <w:bookmarkStart w:id="24" w:name="_Toc75158744"/>
      <w:r>
        <w:lastRenderedPageBreak/>
        <w:t>Plateforme « Agir pour l’accessibilité »</w:t>
      </w:r>
      <w:bookmarkEnd w:id="24"/>
    </w:p>
    <w:p w14:paraId="641E756B" w14:textId="77777777" w:rsidR="00885EE4" w:rsidRDefault="00885EE4" w:rsidP="00885EE4">
      <w:r>
        <w:t>Le CAWaB a lancé la plateforme « </w:t>
      </w:r>
      <w:hyperlink r:id="rId30" w:history="1">
        <w:r w:rsidRPr="001905E6">
          <w:rPr>
            <w:rStyle w:val="Lienhypertexte"/>
          </w:rPr>
          <w:t>Agir pour l’accessibilité </w:t>
        </w:r>
      </w:hyperlink>
      <w:r>
        <w:t xml:space="preserve">» en septembre, durant la Semaine de la Mobilité. Cet outil offre des pistes d’actions aux citoyens pour signaler des problèmes d’accessibilité rencontrés dans les transports, les bâtiments ouverts au public ou sur la voirie, à Bruxelles et en Wallonie et ce, directement auprès des personnes responsables. </w:t>
      </w:r>
    </w:p>
    <w:p w14:paraId="7F8B7AC9" w14:textId="18C3D990" w:rsidR="00885EE4" w:rsidRDefault="00885EE4" w:rsidP="00885EE4">
      <w:r>
        <w:t>Cette plateforme est accessible à tous, les contenus sont traduits en Langue des Signes (LSFB) et en Facile à Lire et à Comprendre (FALC). Les personnes sourdes peuvent quant à elles, signaler leur</w:t>
      </w:r>
      <w:r w:rsidR="009E76F4">
        <w:t>s</w:t>
      </w:r>
      <w:r>
        <w:t xml:space="preserve"> problème</w:t>
      </w:r>
      <w:r w:rsidR="009E76F4">
        <w:t>s</w:t>
      </w:r>
      <w:r>
        <w:t xml:space="preserve"> d’accessibilité en LSFB directement au CAWaB qui se charge de transmettre le signalement au destinataire adéquat.</w:t>
      </w:r>
    </w:p>
    <w:p w14:paraId="24F266F5" w14:textId="77777777" w:rsidR="00885EE4" w:rsidRDefault="00885EE4" w:rsidP="00885EE4">
      <w:r>
        <w:t>Il permet par ailleurs au Collectif d’avoir un retour des problématiques d’accessibilité rencontrées et de pouvoir confronter les acteurs responsables aux réalités de terrain.</w:t>
      </w:r>
    </w:p>
    <w:p w14:paraId="02649B40" w14:textId="1AD28372" w:rsidR="00885EE4" w:rsidRDefault="00885EE4" w:rsidP="00885EE4">
      <w:r>
        <w:t xml:space="preserve">Au 31/12/2020, plus de 6629 personnes avaient visité la plateforme. </w:t>
      </w:r>
    </w:p>
    <w:p w14:paraId="7CD8236F" w14:textId="675024B7" w:rsidR="00401B7E" w:rsidRDefault="00401B7E" w:rsidP="00401B7E">
      <w:pPr>
        <w:jc w:val="center"/>
      </w:pPr>
      <w:r>
        <w:rPr>
          <w:noProof/>
        </w:rPr>
        <w:drawing>
          <wp:inline distT="0" distB="0" distL="0" distR="0" wp14:anchorId="089D6328" wp14:editId="10B074BB">
            <wp:extent cx="4620433" cy="3365500"/>
            <wp:effectExtent l="0" t="0" r="889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835" cy="3372349"/>
                    </a:xfrm>
                    <a:prstGeom prst="rect">
                      <a:avLst/>
                    </a:prstGeom>
                  </pic:spPr>
                </pic:pic>
              </a:graphicData>
            </a:graphic>
          </wp:inline>
        </w:drawing>
      </w:r>
    </w:p>
    <w:p w14:paraId="2A79E68B" w14:textId="5D9229EC" w:rsidR="00885EE4" w:rsidRPr="001E28B5" w:rsidRDefault="00885EE4" w:rsidP="00885EE4">
      <w:pPr>
        <w:jc w:val="center"/>
      </w:pPr>
    </w:p>
    <w:p w14:paraId="232CC52B" w14:textId="77777777" w:rsidR="00E11F0A" w:rsidRDefault="00E11F0A">
      <w:pPr>
        <w:rPr>
          <w:rFonts w:eastAsiaTheme="majorEastAsia" w:cstheme="majorBidi"/>
          <w:b/>
          <w:color w:val="2F5496" w:themeColor="accent1" w:themeShade="BF"/>
          <w:sz w:val="26"/>
          <w:szCs w:val="32"/>
          <w:u w:val="single"/>
        </w:rPr>
      </w:pPr>
      <w:r>
        <w:br w:type="page"/>
      </w:r>
    </w:p>
    <w:p w14:paraId="60F4AC6A" w14:textId="79253345" w:rsidR="0084551B" w:rsidRDefault="0084551B" w:rsidP="001506A5">
      <w:pPr>
        <w:pStyle w:val="Titre1"/>
      </w:pPr>
      <w:bookmarkStart w:id="25" w:name="_Toc75158745"/>
      <w:r>
        <w:lastRenderedPageBreak/>
        <w:t>Communication</w:t>
      </w:r>
      <w:bookmarkEnd w:id="25"/>
    </w:p>
    <w:p w14:paraId="169B1F67" w14:textId="4952193D" w:rsidR="00EC41EC" w:rsidRDefault="00E27029" w:rsidP="00E27029">
      <w:pPr>
        <w:pStyle w:val="Titre2"/>
      </w:pPr>
      <w:r>
        <w:t>Revue politique, de presse et d’actualités</w:t>
      </w:r>
    </w:p>
    <w:p w14:paraId="07602CED" w14:textId="10CACC76" w:rsidR="00E27029" w:rsidRDefault="003E1512" w:rsidP="00E27029">
      <w:pPr>
        <w:pStyle w:val="Pa2"/>
        <w:spacing w:before="100" w:after="160"/>
        <w:jc w:val="both"/>
        <w:rPr>
          <w:rFonts w:cs="Verdana"/>
          <w:color w:val="000000"/>
          <w:sz w:val="22"/>
          <w:szCs w:val="22"/>
        </w:rPr>
      </w:pPr>
      <w:r>
        <w:rPr>
          <w:rFonts w:cs="Verdana"/>
          <w:color w:val="000000"/>
          <w:sz w:val="22"/>
          <w:szCs w:val="22"/>
        </w:rPr>
        <w:t>U</w:t>
      </w:r>
      <w:r w:rsidR="00E27029">
        <w:rPr>
          <w:rFonts w:cs="Verdana"/>
          <w:color w:val="000000"/>
          <w:sz w:val="22"/>
          <w:szCs w:val="22"/>
        </w:rPr>
        <w:t>ne revue politique, de presse et d’actualités est confectionnée mensuellement et rapporte diverses informations relatives à l’accessibilité telles que des questions parlementaires, fédérales, des articles de presse, des évènements, des analyses, des rapports</w:t>
      </w:r>
      <w:r w:rsidR="00BF5C7A">
        <w:rPr>
          <w:rFonts w:cs="Verdana"/>
          <w:color w:val="000000"/>
          <w:sz w:val="22"/>
          <w:szCs w:val="22"/>
        </w:rPr>
        <w:t>,</w:t>
      </w:r>
      <w:r w:rsidR="00E27029">
        <w:rPr>
          <w:rFonts w:cs="Verdana"/>
          <w:color w:val="000000"/>
          <w:sz w:val="22"/>
          <w:szCs w:val="22"/>
        </w:rPr>
        <w:t xml:space="preserve">… </w:t>
      </w:r>
    </w:p>
    <w:p w14:paraId="0FA832D4" w14:textId="7C61700E" w:rsidR="00E27029" w:rsidRDefault="00E27029" w:rsidP="00E27029">
      <w:pPr>
        <w:pStyle w:val="Pa2"/>
        <w:spacing w:before="100" w:after="160"/>
        <w:jc w:val="both"/>
        <w:rPr>
          <w:rFonts w:cs="Verdana"/>
          <w:color w:val="000000"/>
          <w:sz w:val="22"/>
          <w:szCs w:val="22"/>
        </w:rPr>
      </w:pPr>
      <w:r>
        <w:rPr>
          <w:rFonts w:cs="Verdana"/>
          <w:color w:val="000000"/>
          <w:sz w:val="22"/>
          <w:szCs w:val="22"/>
        </w:rPr>
        <w:t xml:space="preserve">L’objectif de cette revue est de mettre en place une veille informative sur la thématique de l’accessibilité pour tenir informés les membres </w:t>
      </w:r>
      <w:r w:rsidR="00A46839">
        <w:rPr>
          <w:rFonts w:cs="Verdana"/>
          <w:color w:val="000000"/>
          <w:sz w:val="22"/>
          <w:szCs w:val="22"/>
        </w:rPr>
        <w:t xml:space="preserve">et les experts en accessibilité </w:t>
      </w:r>
      <w:r>
        <w:rPr>
          <w:rFonts w:cs="Verdana"/>
          <w:color w:val="000000"/>
          <w:sz w:val="22"/>
          <w:szCs w:val="22"/>
        </w:rPr>
        <w:t xml:space="preserve">et ainsi, pouvoir réagir de manière plus rapide et efficace si besoin. </w:t>
      </w:r>
    </w:p>
    <w:p w14:paraId="6D9F0236" w14:textId="0EB47F64" w:rsidR="00E27029" w:rsidRDefault="00A46839" w:rsidP="00E27029">
      <w:pPr>
        <w:rPr>
          <w:rFonts w:cs="Verdana"/>
          <w:color w:val="000000"/>
        </w:rPr>
      </w:pPr>
      <w:r>
        <w:rPr>
          <w:rFonts w:cs="Verdana"/>
          <w:color w:val="000000"/>
        </w:rPr>
        <w:t>Douze</w:t>
      </w:r>
      <w:r w:rsidR="00E27029">
        <w:rPr>
          <w:rFonts w:cs="Verdana"/>
          <w:color w:val="000000"/>
        </w:rPr>
        <w:t xml:space="preserve"> revues politiques et de presse ont été envoyées, avec une belle progression d’inscrits </w:t>
      </w:r>
      <w:r w:rsidR="007A35DE">
        <w:rPr>
          <w:rFonts w:cs="Verdana"/>
          <w:color w:val="000000"/>
        </w:rPr>
        <w:t>(</w:t>
      </w:r>
      <w:r w:rsidR="008670A9">
        <w:rPr>
          <w:rFonts w:cs="Verdana"/>
          <w:color w:val="000000"/>
        </w:rPr>
        <w:t>+</w:t>
      </w:r>
      <w:r w:rsidR="004C5651">
        <w:rPr>
          <w:rFonts w:cs="Verdana"/>
          <w:color w:val="000000"/>
        </w:rPr>
        <w:t>45,56</w:t>
      </w:r>
      <w:r w:rsidR="00E27029">
        <w:rPr>
          <w:rFonts w:cs="Verdana"/>
          <w:color w:val="000000"/>
        </w:rPr>
        <w:t>%)</w:t>
      </w:r>
      <w:r w:rsidR="00AB5050">
        <w:rPr>
          <w:rFonts w:cs="Verdana"/>
          <w:color w:val="000000"/>
        </w:rPr>
        <w:t>, passant de 90 à 131</w:t>
      </w:r>
      <w:r w:rsidR="00D103E5">
        <w:rPr>
          <w:rFonts w:cs="Verdana"/>
          <w:color w:val="000000"/>
        </w:rPr>
        <w:t xml:space="preserve"> inscrits</w:t>
      </w:r>
      <w:r w:rsidR="00E27029">
        <w:rPr>
          <w:rFonts w:cs="Verdana"/>
          <w:color w:val="000000"/>
        </w:rPr>
        <w:t>.</w:t>
      </w:r>
    </w:p>
    <w:p w14:paraId="4E7F9932" w14:textId="649BB4DC" w:rsidR="007A35DE" w:rsidRDefault="007A35DE" w:rsidP="007A35DE">
      <w:pPr>
        <w:pStyle w:val="Titre2"/>
      </w:pPr>
      <w:r>
        <w:t>Newsletter</w:t>
      </w:r>
      <w:r w:rsidR="00A15FF7">
        <w:t xml:space="preserve"> Générale</w:t>
      </w:r>
    </w:p>
    <w:p w14:paraId="48189718" w14:textId="06F82E66" w:rsidR="002621C5" w:rsidRDefault="002621C5" w:rsidP="002621C5">
      <w:pPr>
        <w:pStyle w:val="Pa2"/>
        <w:spacing w:before="100" w:after="160"/>
        <w:jc w:val="both"/>
        <w:rPr>
          <w:rFonts w:cs="Verdana"/>
          <w:color w:val="000000"/>
          <w:sz w:val="22"/>
          <w:szCs w:val="22"/>
        </w:rPr>
      </w:pPr>
      <w:r>
        <w:rPr>
          <w:rFonts w:cs="Verdana"/>
          <w:color w:val="000000"/>
          <w:sz w:val="22"/>
          <w:szCs w:val="22"/>
        </w:rPr>
        <w:t>Une newsletter reprenant les actualités principales sur les actions du CAWaB est également confectionnée trimestriellement.</w:t>
      </w:r>
    </w:p>
    <w:p w14:paraId="7D57665A" w14:textId="7A3F7B71" w:rsidR="007A35DE" w:rsidRDefault="002621C5" w:rsidP="002621C5">
      <w:pPr>
        <w:rPr>
          <w:rFonts w:cs="Verdana"/>
          <w:color w:val="000000"/>
        </w:rPr>
      </w:pPr>
      <w:r>
        <w:rPr>
          <w:rFonts w:cs="Verdana"/>
          <w:color w:val="000000"/>
        </w:rPr>
        <w:t xml:space="preserve">Cinq newsletters ont été envoyées durant l’année, </w:t>
      </w:r>
      <w:r w:rsidR="00866E2E">
        <w:rPr>
          <w:rFonts w:cs="Verdana"/>
          <w:color w:val="000000"/>
        </w:rPr>
        <w:t xml:space="preserve">à 205 inscrits en 2019 </w:t>
      </w:r>
      <w:r w:rsidR="00107A2C">
        <w:rPr>
          <w:rFonts w:cs="Verdana"/>
          <w:color w:val="000000"/>
        </w:rPr>
        <w:t>et</w:t>
      </w:r>
      <w:r>
        <w:rPr>
          <w:rFonts w:cs="Verdana"/>
          <w:color w:val="000000"/>
        </w:rPr>
        <w:t xml:space="preserve"> à </w:t>
      </w:r>
      <w:r w:rsidR="009C697A">
        <w:rPr>
          <w:rFonts w:cs="Verdana"/>
          <w:color w:val="000000"/>
        </w:rPr>
        <w:t xml:space="preserve">plus de </w:t>
      </w:r>
      <w:r w:rsidR="00866E2E">
        <w:rPr>
          <w:rFonts w:cs="Verdana"/>
          <w:color w:val="000000"/>
        </w:rPr>
        <w:t>267 en 2020</w:t>
      </w:r>
      <w:r>
        <w:rPr>
          <w:rFonts w:cs="Verdana"/>
          <w:color w:val="000000"/>
        </w:rPr>
        <w:t xml:space="preserve"> </w:t>
      </w:r>
      <w:r w:rsidR="008670A9">
        <w:rPr>
          <w:rFonts w:cs="Verdana"/>
          <w:color w:val="000000"/>
        </w:rPr>
        <w:t>(+30,24%).</w:t>
      </w:r>
    </w:p>
    <w:p w14:paraId="478EF69E" w14:textId="5D1F5E0F" w:rsidR="00255D36" w:rsidRDefault="00255D36" w:rsidP="00255D36">
      <w:pPr>
        <w:pStyle w:val="Titre2"/>
      </w:pPr>
      <w:r>
        <w:t xml:space="preserve">Newsletter </w:t>
      </w:r>
      <w:r w:rsidR="00FA413B">
        <w:t xml:space="preserve">« accessibilité </w:t>
      </w:r>
      <w:r>
        <w:t>SNCB</w:t>
      </w:r>
      <w:r w:rsidR="00FA413B">
        <w:t> »</w:t>
      </w:r>
    </w:p>
    <w:p w14:paraId="35454020" w14:textId="1359F83F" w:rsidR="00A0324B" w:rsidRDefault="00A0324B" w:rsidP="00A0324B">
      <w:pPr>
        <w:pStyle w:val="Pa2"/>
        <w:spacing w:before="100" w:after="160"/>
        <w:jc w:val="both"/>
        <w:rPr>
          <w:rFonts w:cs="Verdana"/>
          <w:color w:val="000000"/>
          <w:sz w:val="22"/>
          <w:szCs w:val="22"/>
        </w:rPr>
      </w:pPr>
      <w:r>
        <w:rPr>
          <w:rFonts w:cs="Verdana"/>
          <w:color w:val="000000"/>
          <w:sz w:val="22"/>
          <w:szCs w:val="22"/>
        </w:rPr>
        <w:t>Une newsletter concernant l’accessibilité de la SNCB est également rédigée, en français et en néerlandais et rapporte les suites de la campagne de juin 2018</w:t>
      </w:r>
      <w:r w:rsidR="002E520D">
        <w:rPr>
          <w:rFonts w:cs="Verdana"/>
          <w:color w:val="000000"/>
          <w:sz w:val="22"/>
          <w:szCs w:val="22"/>
        </w:rPr>
        <w:t xml:space="preserve"> </w:t>
      </w:r>
      <w:r w:rsidR="00366407">
        <w:rPr>
          <w:rFonts w:cs="Verdana"/>
          <w:color w:val="000000"/>
          <w:sz w:val="22"/>
          <w:szCs w:val="22"/>
        </w:rPr>
        <w:t>ainsi que</w:t>
      </w:r>
      <w:r>
        <w:rPr>
          <w:rFonts w:cs="Verdana"/>
          <w:color w:val="000000"/>
          <w:sz w:val="22"/>
          <w:szCs w:val="22"/>
        </w:rPr>
        <w:t xml:space="preserve"> les échanges tenus lors des rencontres entre le CAWaB et la SNCB. </w:t>
      </w:r>
    </w:p>
    <w:p w14:paraId="28A49C74" w14:textId="236EFA0D" w:rsidR="00255D36" w:rsidRDefault="008A5490" w:rsidP="00A0324B">
      <w:pPr>
        <w:rPr>
          <w:rFonts w:cs="Verdana"/>
          <w:color w:val="000000"/>
        </w:rPr>
      </w:pPr>
      <w:r>
        <w:rPr>
          <w:rFonts w:cs="Verdana"/>
          <w:color w:val="000000"/>
        </w:rPr>
        <w:t>Cette année, cinq</w:t>
      </w:r>
      <w:r w:rsidR="00A0324B">
        <w:rPr>
          <w:rFonts w:cs="Verdana"/>
          <w:color w:val="000000"/>
        </w:rPr>
        <w:t xml:space="preserve"> newsletters ont été envoyées</w:t>
      </w:r>
      <w:r w:rsidR="00B10144">
        <w:rPr>
          <w:rFonts w:cs="Verdana"/>
          <w:color w:val="000000"/>
        </w:rPr>
        <w:t xml:space="preserve"> </w:t>
      </w:r>
      <w:r w:rsidR="002E21E0">
        <w:rPr>
          <w:rFonts w:cs="Verdana"/>
          <w:color w:val="000000"/>
        </w:rPr>
        <w:t>avec une progression d’inscrits de 22%</w:t>
      </w:r>
      <w:r w:rsidR="00A84CBF">
        <w:rPr>
          <w:rFonts w:cs="Verdana"/>
          <w:color w:val="000000"/>
        </w:rPr>
        <w:t xml:space="preserve"> pour la newsletter en français et de 38,46% pour celle en néerlandais.</w:t>
      </w:r>
    </w:p>
    <w:p w14:paraId="69DE8B49" w14:textId="2AA3EE64" w:rsidR="00423C69" w:rsidRDefault="00423C69" w:rsidP="00423C69">
      <w:pPr>
        <w:pStyle w:val="Titre2"/>
      </w:pPr>
      <w:r>
        <w:t>Site internet</w:t>
      </w:r>
    </w:p>
    <w:p w14:paraId="02601E55" w14:textId="65196C19" w:rsidR="00F0226B" w:rsidRDefault="00FA174C" w:rsidP="00F0226B">
      <w:pPr>
        <w:pStyle w:val="Pa2"/>
        <w:spacing w:before="100" w:after="160"/>
        <w:jc w:val="both"/>
        <w:rPr>
          <w:rFonts w:cs="Verdana"/>
          <w:color w:val="000000"/>
          <w:sz w:val="22"/>
          <w:szCs w:val="22"/>
        </w:rPr>
      </w:pPr>
      <w:hyperlink r:id="rId32" w:history="1">
        <w:r w:rsidR="00F0226B" w:rsidRPr="008768A8">
          <w:rPr>
            <w:rStyle w:val="Lienhypertexte"/>
            <w:rFonts w:cs="Verdana"/>
            <w:sz w:val="22"/>
            <w:szCs w:val="22"/>
          </w:rPr>
          <w:t xml:space="preserve">Le site internet </w:t>
        </w:r>
        <w:r w:rsidR="008768A8" w:rsidRPr="008768A8">
          <w:rPr>
            <w:rStyle w:val="Lienhypertexte"/>
            <w:rFonts w:cs="Verdana"/>
            <w:sz w:val="22"/>
            <w:szCs w:val="22"/>
          </w:rPr>
          <w:t>du CAWaB</w:t>
        </w:r>
      </w:hyperlink>
      <w:r w:rsidR="008768A8">
        <w:rPr>
          <w:rFonts w:cs="Verdana"/>
          <w:color w:val="000000"/>
          <w:sz w:val="22"/>
          <w:szCs w:val="22"/>
        </w:rPr>
        <w:t xml:space="preserve"> </w:t>
      </w:r>
      <w:r w:rsidR="000D1972">
        <w:rPr>
          <w:rFonts w:cs="Verdana"/>
          <w:color w:val="000000"/>
          <w:sz w:val="22"/>
          <w:szCs w:val="22"/>
        </w:rPr>
        <w:t>n’a pas connu</w:t>
      </w:r>
      <w:r w:rsidR="00F0226B">
        <w:rPr>
          <w:rFonts w:cs="Verdana"/>
          <w:color w:val="000000"/>
          <w:sz w:val="22"/>
          <w:szCs w:val="22"/>
        </w:rPr>
        <w:t xml:space="preserve"> de changements majeurs au niveau de son design, mais a été alimenté par </w:t>
      </w:r>
      <w:r w:rsidR="00E73A2C">
        <w:rPr>
          <w:rFonts w:cs="Verdana"/>
          <w:color w:val="000000"/>
          <w:sz w:val="22"/>
          <w:szCs w:val="22"/>
        </w:rPr>
        <w:t>24 nouveaux</w:t>
      </w:r>
      <w:r w:rsidR="00F0226B">
        <w:rPr>
          <w:rFonts w:cs="Verdana"/>
          <w:color w:val="000000"/>
          <w:sz w:val="22"/>
          <w:szCs w:val="22"/>
        </w:rPr>
        <w:t xml:space="preserve"> articles</w:t>
      </w:r>
      <w:r w:rsidR="00E73A2C">
        <w:rPr>
          <w:rFonts w:cs="Verdana"/>
          <w:color w:val="000000"/>
          <w:sz w:val="22"/>
          <w:szCs w:val="22"/>
        </w:rPr>
        <w:t xml:space="preserve">. </w:t>
      </w:r>
      <w:r w:rsidR="00D43523">
        <w:rPr>
          <w:rFonts w:cs="Verdana"/>
          <w:color w:val="000000"/>
          <w:sz w:val="22"/>
          <w:szCs w:val="22"/>
        </w:rPr>
        <w:t>Plus de 10 3</w:t>
      </w:r>
      <w:r w:rsidR="008A1B57">
        <w:rPr>
          <w:rFonts w:cs="Verdana"/>
          <w:color w:val="000000"/>
          <w:sz w:val="22"/>
          <w:szCs w:val="22"/>
        </w:rPr>
        <w:t>18</w:t>
      </w:r>
      <w:r w:rsidR="00D43523">
        <w:rPr>
          <w:rFonts w:cs="Verdana"/>
          <w:color w:val="000000"/>
          <w:sz w:val="22"/>
          <w:szCs w:val="22"/>
        </w:rPr>
        <w:t xml:space="preserve"> personnes ont visité le site en 2020</w:t>
      </w:r>
      <w:r w:rsidR="008A1B57">
        <w:rPr>
          <w:rFonts w:cs="Verdana"/>
          <w:color w:val="000000"/>
          <w:sz w:val="22"/>
          <w:szCs w:val="22"/>
        </w:rPr>
        <w:t xml:space="preserve">. </w:t>
      </w:r>
    </w:p>
    <w:p w14:paraId="59E553A1" w14:textId="1867B4DC" w:rsidR="00D43523" w:rsidRDefault="00CA0870" w:rsidP="00D43523">
      <w:pPr>
        <w:jc w:val="center"/>
      </w:pPr>
      <w:r>
        <w:rPr>
          <w:noProof/>
        </w:rPr>
        <w:drawing>
          <wp:inline distT="0" distB="0" distL="0" distR="0" wp14:anchorId="40FBED72" wp14:editId="35B27B7C">
            <wp:extent cx="4007536" cy="202276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17982" cy="2028036"/>
                    </a:xfrm>
                    <a:prstGeom prst="rect">
                      <a:avLst/>
                    </a:prstGeom>
                  </pic:spPr>
                </pic:pic>
              </a:graphicData>
            </a:graphic>
          </wp:inline>
        </w:drawing>
      </w:r>
    </w:p>
    <w:p w14:paraId="4F0B2B3C" w14:textId="77777777" w:rsidR="00963827" w:rsidRDefault="00963827" w:rsidP="00963827">
      <w:pPr>
        <w:jc w:val="center"/>
      </w:pPr>
    </w:p>
    <w:p w14:paraId="1ACFE01F" w14:textId="77777777" w:rsidR="0044396D" w:rsidRDefault="0044396D" w:rsidP="00963827">
      <w:pPr>
        <w:jc w:val="center"/>
      </w:pPr>
    </w:p>
    <w:p w14:paraId="2DD44604" w14:textId="77777777" w:rsidR="0044396D" w:rsidRPr="00CA0870" w:rsidRDefault="0044396D" w:rsidP="00963827">
      <w:pPr>
        <w:jc w:val="center"/>
      </w:pPr>
    </w:p>
    <w:p w14:paraId="61A5B8BF" w14:textId="07741C32" w:rsidR="00423C69" w:rsidRDefault="00423C69" w:rsidP="00423C69">
      <w:pPr>
        <w:pStyle w:val="Titre2"/>
      </w:pPr>
      <w:r>
        <w:lastRenderedPageBreak/>
        <w:t>Réseaux sociaux</w:t>
      </w:r>
    </w:p>
    <w:p w14:paraId="0C6A4CDC" w14:textId="2EF0C727" w:rsidR="00423C69" w:rsidRDefault="00654552" w:rsidP="001506A5">
      <w:pPr>
        <w:pStyle w:val="Titre3"/>
        <w:numPr>
          <w:ilvl w:val="0"/>
          <w:numId w:val="26"/>
        </w:numPr>
      </w:pPr>
      <w:r>
        <w:t>Page Facebook</w:t>
      </w:r>
    </w:p>
    <w:p w14:paraId="6614E4BA" w14:textId="65450AC9" w:rsidR="008E4816" w:rsidRDefault="008E4816" w:rsidP="008E4816">
      <w:pPr>
        <w:jc w:val="center"/>
      </w:pPr>
      <w:r>
        <w:rPr>
          <w:noProof/>
        </w:rPr>
        <w:drawing>
          <wp:inline distT="0" distB="0" distL="0" distR="0" wp14:anchorId="2CFE449F" wp14:editId="20793723">
            <wp:extent cx="5257800" cy="217915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1471" cy="2180680"/>
                    </a:xfrm>
                    <a:prstGeom prst="rect">
                      <a:avLst/>
                    </a:prstGeom>
                  </pic:spPr>
                </pic:pic>
              </a:graphicData>
            </a:graphic>
          </wp:inline>
        </w:drawing>
      </w:r>
    </w:p>
    <w:p w14:paraId="24BBAF64" w14:textId="6869C58B" w:rsidR="008E4816" w:rsidRDefault="00BA471E" w:rsidP="008E4816">
      <w:pPr>
        <w:rPr>
          <w:rFonts w:cs="Verdana"/>
          <w:color w:val="000000"/>
        </w:rPr>
      </w:pPr>
      <w:r>
        <w:rPr>
          <w:rStyle w:val="A11"/>
          <w:color w:val="auto"/>
          <w:u w:val="none"/>
        </w:rPr>
        <w:t>En</w:t>
      </w:r>
      <w:r w:rsidR="00F375AB">
        <w:rPr>
          <w:rFonts w:cs="Verdana"/>
          <w:color w:val="000000"/>
        </w:rPr>
        <w:t xml:space="preserve"> décembre 201</w:t>
      </w:r>
      <w:r>
        <w:rPr>
          <w:rFonts w:cs="Verdana"/>
          <w:color w:val="000000"/>
        </w:rPr>
        <w:t>9,</w:t>
      </w:r>
      <w:r w:rsidR="00F375AB">
        <w:rPr>
          <w:rFonts w:cs="Verdana"/>
          <w:color w:val="000000"/>
        </w:rPr>
        <w:t xml:space="preserve"> </w:t>
      </w:r>
      <w:hyperlink r:id="rId35" w:history="1">
        <w:r w:rsidR="00F375AB" w:rsidRPr="00376B05">
          <w:rPr>
            <w:rStyle w:val="Lienhypertexte"/>
            <w:rFonts w:cs="Verdana"/>
          </w:rPr>
          <w:t xml:space="preserve">la page </w:t>
        </w:r>
        <w:r w:rsidRPr="00376B05">
          <w:rPr>
            <w:rStyle w:val="Lienhypertexte"/>
            <w:rFonts w:cs="Verdana"/>
          </w:rPr>
          <w:t>du CAWaB</w:t>
        </w:r>
      </w:hyperlink>
      <w:r>
        <w:rPr>
          <w:rFonts w:cs="Verdana"/>
          <w:color w:val="000000"/>
        </w:rPr>
        <w:t xml:space="preserve"> </w:t>
      </w:r>
      <w:r w:rsidR="00F375AB">
        <w:rPr>
          <w:rFonts w:cs="Verdana"/>
          <w:color w:val="000000"/>
        </w:rPr>
        <w:t xml:space="preserve">comptait </w:t>
      </w:r>
      <w:r w:rsidR="00413D76">
        <w:rPr>
          <w:rFonts w:cs="Verdana"/>
          <w:color w:val="000000"/>
        </w:rPr>
        <w:t>1571</w:t>
      </w:r>
      <w:r w:rsidR="00F375AB">
        <w:rPr>
          <w:rFonts w:cs="Verdana"/>
          <w:color w:val="000000"/>
        </w:rPr>
        <w:t xml:space="preserve"> mentions « J’aime »</w:t>
      </w:r>
      <w:r w:rsidR="00376B05">
        <w:rPr>
          <w:rFonts w:cs="Verdana"/>
          <w:color w:val="000000"/>
        </w:rPr>
        <w:t>. Au 31 décembre 2020,</w:t>
      </w:r>
      <w:r w:rsidR="00F375AB">
        <w:rPr>
          <w:rFonts w:cs="Verdana"/>
          <w:color w:val="000000"/>
        </w:rPr>
        <w:t xml:space="preserve"> elle en compte </w:t>
      </w:r>
      <w:r w:rsidR="0019032B">
        <w:rPr>
          <w:rFonts w:cs="Verdana"/>
          <w:color w:val="000000"/>
        </w:rPr>
        <w:t>1781</w:t>
      </w:r>
      <w:r w:rsidR="00376B05">
        <w:rPr>
          <w:rFonts w:cs="Verdana"/>
          <w:color w:val="000000"/>
        </w:rPr>
        <w:t xml:space="preserve">, </w:t>
      </w:r>
      <w:r w:rsidR="00F375AB">
        <w:rPr>
          <w:rFonts w:cs="Verdana"/>
          <w:color w:val="000000"/>
        </w:rPr>
        <w:t xml:space="preserve">ce qui équivaut à une progression de </w:t>
      </w:r>
      <w:r w:rsidR="00D36B43">
        <w:rPr>
          <w:rFonts w:cs="Verdana"/>
          <w:color w:val="000000"/>
        </w:rPr>
        <w:t>13,36</w:t>
      </w:r>
      <w:r w:rsidR="00F375AB">
        <w:rPr>
          <w:rFonts w:cs="Verdana"/>
          <w:color w:val="000000"/>
        </w:rPr>
        <w:t>%.</w:t>
      </w:r>
    </w:p>
    <w:p w14:paraId="275B5555" w14:textId="5EDE3641" w:rsidR="005E58C8" w:rsidRDefault="00CE59C2" w:rsidP="008E4816">
      <w:pPr>
        <w:rPr>
          <w:rFonts w:cs="Verdana"/>
          <w:color w:val="000000"/>
        </w:rPr>
      </w:pPr>
      <w:r>
        <w:rPr>
          <w:rFonts w:cs="Verdana"/>
          <w:color w:val="000000"/>
        </w:rPr>
        <w:t>Le CAWaB a posté 156 publications en 2020.</w:t>
      </w:r>
      <w:r w:rsidR="00065D5F">
        <w:rPr>
          <w:rFonts w:cs="Verdana"/>
          <w:color w:val="000000"/>
        </w:rPr>
        <w:t xml:space="preserve"> Les publications qui ont suscité le plus d’intérêt concernaient l’accessibilité </w:t>
      </w:r>
      <w:r w:rsidR="005E58C8">
        <w:rPr>
          <w:rFonts w:cs="Verdana"/>
          <w:color w:val="000000"/>
        </w:rPr>
        <w:t>des transports en commun</w:t>
      </w:r>
      <w:r w:rsidR="00065D5F">
        <w:rPr>
          <w:rFonts w:cs="Verdana"/>
          <w:color w:val="000000"/>
        </w:rPr>
        <w:t xml:space="preserve"> </w:t>
      </w:r>
      <w:r w:rsidR="000D57A9">
        <w:rPr>
          <w:rFonts w:cs="Verdana"/>
          <w:color w:val="000000"/>
        </w:rPr>
        <w:t>et</w:t>
      </w:r>
      <w:r w:rsidR="007A208B">
        <w:rPr>
          <w:rFonts w:cs="Verdana"/>
          <w:color w:val="000000"/>
        </w:rPr>
        <w:t xml:space="preserve"> l’accessibilité </w:t>
      </w:r>
      <w:r w:rsidR="00A16ACC">
        <w:rPr>
          <w:rFonts w:cs="Verdana"/>
          <w:color w:val="000000"/>
        </w:rPr>
        <w:t>d</w:t>
      </w:r>
      <w:r w:rsidR="005E58C8">
        <w:rPr>
          <w:rFonts w:cs="Verdana"/>
          <w:color w:val="000000"/>
        </w:rPr>
        <w:t>e l’information</w:t>
      </w:r>
      <w:r w:rsidR="00DD1A11">
        <w:rPr>
          <w:rFonts w:cs="Verdana"/>
          <w:color w:val="000000"/>
        </w:rPr>
        <w:t xml:space="preserve"> et des communications</w:t>
      </w:r>
      <w:r w:rsidR="00473041">
        <w:rPr>
          <w:rFonts w:cs="Verdana"/>
          <w:color w:val="000000"/>
        </w:rPr>
        <w:t xml:space="preserve">. </w:t>
      </w:r>
    </w:p>
    <w:p w14:paraId="3CCC5165" w14:textId="5E497EC9" w:rsidR="00BF2EA7" w:rsidRPr="008E4816" w:rsidRDefault="00BF2EA7" w:rsidP="00BF2EA7">
      <w:pPr>
        <w:jc w:val="center"/>
      </w:pPr>
      <w:r>
        <w:rPr>
          <w:noProof/>
        </w:rPr>
        <w:drawing>
          <wp:inline distT="0" distB="0" distL="0" distR="0" wp14:anchorId="4491D03E" wp14:editId="4C3B8F90">
            <wp:extent cx="5760720" cy="24771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77135"/>
                    </a:xfrm>
                    <a:prstGeom prst="rect">
                      <a:avLst/>
                    </a:prstGeom>
                  </pic:spPr>
                </pic:pic>
              </a:graphicData>
            </a:graphic>
          </wp:inline>
        </w:drawing>
      </w:r>
    </w:p>
    <w:p w14:paraId="3ED5875E" w14:textId="31DFEE5E" w:rsidR="00654552" w:rsidRDefault="00654552" w:rsidP="00654552">
      <w:pPr>
        <w:pStyle w:val="Titre3"/>
      </w:pPr>
      <w:r>
        <w:t>Compte Twitter</w:t>
      </w:r>
    </w:p>
    <w:p w14:paraId="422593D5" w14:textId="35959740" w:rsidR="004C688C" w:rsidRDefault="00FA174C" w:rsidP="004C688C">
      <w:pPr>
        <w:pStyle w:val="Pa2"/>
        <w:spacing w:before="100" w:after="160"/>
        <w:jc w:val="both"/>
        <w:rPr>
          <w:rFonts w:cs="Verdana"/>
          <w:color w:val="000000"/>
          <w:sz w:val="22"/>
          <w:szCs w:val="22"/>
        </w:rPr>
      </w:pPr>
      <w:hyperlink r:id="rId37" w:history="1">
        <w:r w:rsidR="007239F9" w:rsidRPr="002B446E">
          <w:rPr>
            <w:rStyle w:val="Lienhypertexte"/>
            <w:rFonts w:cs="Verdana"/>
            <w:sz w:val="22"/>
            <w:szCs w:val="22"/>
          </w:rPr>
          <w:t xml:space="preserve">Le </w:t>
        </w:r>
        <w:r w:rsidR="00D718BF" w:rsidRPr="002B446E">
          <w:rPr>
            <w:rStyle w:val="Lienhypertexte"/>
            <w:rFonts w:cs="Verdana"/>
            <w:sz w:val="22"/>
            <w:szCs w:val="22"/>
          </w:rPr>
          <w:t>compte Twitter du CAWaB</w:t>
        </w:r>
      </w:hyperlink>
      <w:r w:rsidR="00D718BF">
        <w:rPr>
          <w:rFonts w:cs="Verdana"/>
          <w:color w:val="000000"/>
          <w:sz w:val="22"/>
          <w:szCs w:val="22"/>
        </w:rPr>
        <w:t xml:space="preserve"> comptait </w:t>
      </w:r>
      <w:r w:rsidR="002B446E">
        <w:rPr>
          <w:rFonts w:cs="Verdana"/>
          <w:color w:val="000000"/>
          <w:sz w:val="22"/>
          <w:szCs w:val="22"/>
        </w:rPr>
        <w:t xml:space="preserve">357 abonnés </w:t>
      </w:r>
      <w:r w:rsidR="007239F9">
        <w:rPr>
          <w:rFonts w:cs="Verdana"/>
          <w:color w:val="000000"/>
          <w:sz w:val="22"/>
          <w:szCs w:val="22"/>
        </w:rPr>
        <w:t>fin décembre 20</w:t>
      </w:r>
      <w:r w:rsidR="00D718BF">
        <w:rPr>
          <w:rFonts w:cs="Verdana"/>
          <w:color w:val="000000"/>
          <w:sz w:val="22"/>
          <w:szCs w:val="22"/>
        </w:rPr>
        <w:t>19</w:t>
      </w:r>
      <w:r w:rsidR="007239F9">
        <w:rPr>
          <w:rFonts w:cs="Verdana"/>
          <w:color w:val="000000"/>
          <w:sz w:val="22"/>
          <w:szCs w:val="22"/>
        </w:rPr>
        <w:t xml:space="preserve"> </w:t>
      </w:r>
      <w:r w:rsidR="00D718BF">
        <w:rPr>
          <w:rFonts w:cs="Verdana"/>
          <w:color w:val="000000"/>
          <w:sz w:val="22"/>
          <w:szCs w:val="22"/>
        </w:rPr>
        <w:t xml:space="preserve">et </w:t>
      </w:r>
      <w:r w:rsidR="002B446E">
        <w:rPr>
          <w:rFonts w:cs="Verdana"/>
          <w:color w:val="000000"/>
          <w:sz w:val="22"/>
          <w:szCs w:val="22"/>
        </w:rPr>
        <w:t>430</w:t>
      </w:r>
      <w:r w:rsidR="005561A8">
        <w:rPr>
          <w:rFonts w:cs="Verdana"/>
          <w:color w:val="000000"/>
          <w:sz w:val="22"/>
          <w:szCs w:val="22"/>
        </w:rPr>
        <w:t xml:space="preserve"> </w:t>
      </w:r>
      <w:r w:rsidR="00D718BF">
        <w:rPr>
          <w:rFonts w:cs="Verdana"/>
          <w:color w:val="000000"/>
          <w:sz w:val="22"/>
          <w:szCs w:val="22"/>
        </w:rPr>
        <w:t xml:space="preserve">en décembre 2020, </w:t>
      </w:r>
      <w:r w:rsidR="007239F9">
        <w:rPr>
          <w:rFonts w:cs="Verdana"/>
          <w:color w:val="000000"/>
          <w:sz w:val="22"/>
          <w:szCs w:val="22"/>
        </w:rPr>
        <w:t>soit 20,</w:t>
      </w:r>
      <w:r w:rsidR="00A90CA7">
        <w:rPr>
          <w:rFonts w:cs="Verdana"/>
          <w:color w:val="000000"/>
          <w:sz w:val="22"/>
          <w:szCs w:val="22"/>
        </w:rPr>
        <w:t>44</w:t>
      </w:r>
      <w:r w:rsidR="007239F9">
        <w:rPr>
          <w:rFonts w:cs="Verdana"/>
          <w:color w:val="000000"/>
          <w:sz w:val="22"/>
          <w:szCs w:val="22"/>
        </w:rPr>
        <w:t xml:space="preserve">% </w:t>
      </w:r>
      <w:r w:rsidR="005561A8">
        <w:rPr>
          <w:rFonts w:cs="Verdana"/>
          <w:color w:val="000000"/>
          <w:sz w:val="22"/>
          <w:szCs w:val="22"/>
        </w:rPr>
        <w:t>de</w:t>
      </w:r>
      <w:r w:rsidR="007239F9">
        <w:rPr>
          <w:rFonts w:cs="Verdana"/>
          <w:color w:val="000000"/>
          <w:sz w:val="22"/>
          <w:szCs w:val="22"/>
        </w:rPr>
        <w:t xml:space="preserve"> plus que </w:t>
      </w:r>
      <w:r w:rsidR="002B446E">
        <w:rPr>
          <w:rFonts w:cs="Verdana"/>
          <w:color w:val="000000"/>
          <w:sz w:val="22"/>
          <w:szCs w:val="22"/>
        </w:rPr>
        <w:t xml:space="preserve">l’année </w:t>
      </w:r>
      <w:r w:rsidR="00A90CA7">
        <w:rPr>
          <w:rFonts w:cs="Verdana"/>
          <w:color w:val="000000"/>
          <w:sz w:val="22"/>
          <w:szCs w:val="22"/>
        </w:rPr>
        <w:t xml:space="preserve">précédente. </w:t>
      </w:r>
      <w:r w:rsidR="007239F9">
        <w:rPr>
          <w:rFonts w:cs="Verdana"/>
          <w:color w:val="000000"/>
          <w:sz w:val="22"/>
          <w:szCs w:val="22"/>
        </w:rPr>
        <w:t xml:space="preserve"> </w:t>
      </w:r>
    </w:p>
    <w:p w14:paraId="4BAFE138" w14:textId="14E81E48" w:rsidR="00BF2EA7" w:rsidRPr="00BF2EA7" w:rsidRDefault="00EE36A4" w:rsidP="00E06E22">
      <w:r>
        <w:t xml:space="preserve">Le Collectif a </w:t>
      </w:r>
      <w:proofErr w:type="spellStart"/>
      <w:r>
        <w:t>tweeté</w:t>
      </w:r>
      <w:proofErr w:type="spellEnd"/>
      <w:r>
        <w:t xml:space="preserve"> </w:t>
      </w:r>
      <w:r w:rsidR="00BE02EF">
        <w:t>65 fois cette année.</w:t>
      </w:r>
      <w:r w:rsidR="00D50F9C">
        <w:t xml:space="preserve"> Les tweets qui ont suscité le plus d’intérêt </w:t>
      </w:r>
      <w:r w:rsidR="00657082">
        <w:t>concernaient également l’accessibilité des transports en commun</w:t>
      </w:r>
      <w:r w:rsidR="006D2292">
        <w:t xml:space="preserve"> </w:t>
      </w:r>
      <w:r w:rsidR="00970055">
        <w:t>et</w:t>
      </w:r>
      <w:r w:rsidR="002C16AE">
        <w:t xml:space="preserve"> </w:t>
      </w:r>
      <w:r w:rsidR="006D2292">
        <w:t>la mobilité</w:t>
      </w:r>
      <w:r w:rsidR="00970055">
        <w:t xml:space="preserve"> en générale</w:t>
      </w:r>
      <w:r w:rsidR="006D2292">
        <w:t>.</w:t>
      </w:r>
    </w:p>
    <w:p w14:paraId="2AEAE0D8" w14:textId="45C935E6" w:rsidR="00654552" w:rsidRDefault="00654552" w:rsidP="00654552">
      <w:pPr>
        <w:pStyle w:val="Titre3"/>
      </w:pPr>
      <w:r>
        <w:t xml:space="preserve">Page </w:t>
      </w:r>
      <w:proofErr w:type="spellStart"/>
      <w:r>
        <w:t>Linkedin</w:t>
      </w:r>
      <w:proofErr w:type="spellEnd"/>
    </w:p>
    <w:p w14:paraId="5325801C" w14:textId="60BF6EB7" w:rsidR="00AD7679" w:rsidRPr="00AD7679" w:rsidRDefault="00FA174C" w:rsidP="00E06E22">
      <w:hyperlink r:id="rId38" w:history="1">
        <w:r w:rsidR="00AD7679" w:rsidRPr="00AD7679">
          <w:rPr>
            <w:rStyle w:val="Lienhypertexte"/>
          </w:rPr>
          <w:t xml:space="preserve">La page </w:t>
        </w:r>
        <w:proofErr w:type="spellStart"/>
        <w:r w:rsidR="00AD7679" w:rsidRPr="00AD7679">
          <w:rPr>
            <w:rStyle w:val="Lienhypertexte"/>
          </w:rPr>
          <w:t>Linkedin</w:t>
        </w:r>
        <w:proofErr w:type="spellEnd"/>
        <w:r w:rsidR="00AD7679" w:rsidRPr="00AD7679">
          <w:rPr>
            <w:rStyle w:val="Lienhypertexte"/>
          </w:rPr>
          <w:t xml:space="preserve"> du CAWaB</w:t>
        </w:r>
      </w:hyperlink>
      <w:r w:rsidR="00AD7679">
        <w:t xml:space="preserve"> </w:t>
      </w:r>
      <w:r w:rsidR="007A150E">
        <w:t xml:space="preserve">est le réseau </w:t>
      </w:r>
      <w:r w:rsidR="007769B1">
        <w:t xml:space="preserve">social </w:t>
      </w:r>
      <w:r w:rsidR="007A150E">
        <w:t xml:space="preserve">qui a connu la plus belle progression cette année. Alors qu’elle ne comptait que 200 abonnés au 31 </w:t>
      </w:r>
      <w:r w:rsidR="007A150E">
        <w:lastRenderedPageBreak/>
        <w:t xml:space="preserve">décembre 2019, elle en compte à présent </w:t>
      </w:r>
      <w:r w:rsidR="003729E0">
        <w:t>452</w:t>
      </w:r>
      <w:r w:rsidR="00246D69">
        <w:t>, ce qui représente une progression de 126%.</w:t>
      </w:r>
      <w:r w:rsidR="006F580A">
        <w:t xml:space="preserve"> Plus d’une cinquantaine de publications ont été </w:t>
      </w:r>
      <w:r w:rsidR="00DD009F">
        <w:t xml:space="preserve">partagées. </w:t>
      </w:r>
    </w:p>
    <w:p w14:paraId="6F902DC5" w14:textId="77777777" w:rsidR="001506A5" w:rsidRDefault="001506A5">
      <w:pPr>
        <w:rPr>
          <w:rFonts w:eastAsiaTheme="majorEastAsia" w:cstheme="majorBidi"/>
          <w:b/>
          <w:color w:val="2F5496" w:themeColor="accent1" w:themeShade="BF"/>
          <w:sz w:val="26"/>
          <w:szCs w:val="32"/>
          <w:u w:val="single"/>
        </w:rPr>
      </w:pPr>
      <w:r>
        <w:br w:type="page"/>
      </w:r>
    </w:p>
    <w:p w14:paraId="7FA5A9D5" w14:textId="5A57A635" w:rsidR="00765788" w:rsidRDefault="00765788" w:rsidP="001506A5">
      <w:pPr>
        <w:pStyle w:val="Titre1"/>
      </w:pPr>
      <w:bookmarkStart w:id="26" w:name="_Toc75158746"/>
      <w:r>
        <w:lastRenderedPageBreak/>
        <w:t>Vie de l’association</w:t>
      </w:r>
      <w:bookmarkEnd w:id="26"/>
    </w:p>
    <w:p w14:paraId="4A40A82D" w14:textId="77777777" w:rsidR="00A020CE" w:rsidRDefault="00A020CE" w:rsidP="00A020CE">
      <w:pPr>
        <w:pStyle w:val="Titre2"/>
      </w:pPr>
      <w:r>
        <w:t xml:space="preserve">Travail de gouvernance interne </w:t>
      </w:r>
    </w:p>
    <w:p w14:paraId="786EB5C8" w14:textId="3DF7C288" w:rsidR="00A020CE" w:rsidRDefault="00A020CE" w:rsidP="00A020CE">
      <w:r>
        <w:t xml:space="preserve">Le Collectif a entamé un travail d’accompagnement de gouvernance avec </w:t>
      </w:r>
      <w:r w:rsidR="005561A8">
        <w:t xml:space="preserve">le collectif de facilitateurs </w:t>
      </w:r>
      <w:proofErr w:type="spellStart"/>
      <w:r>
        <w:t>Collectiv</w:t>
      </w:r>
      <w:proofErr w:type="spellEnd"/>
      <w:r>
        <w:t>-a afin de redéfinir les différentes instances qu</w:t>
      </w:r>
      <w:r w:rsidR="005561A8">
        <w:t>i</w:t>
      </w:r>
      <w:r>
        <w:t xml:space="preserve"> le composent et ainsi améliorer davantage cette concertation et coordination.</w:t>
      </w:r>
    </w:p>
    <w:p w14:paraId="23754367" w14:textId="474AFEE6" w:rsidR="006B1F57" w:rsidRDefault="006B1F57" w:rsidP="006B1F57">
      <w:pPr>
        <w:pStyle w:val="Titre2"/>
      </w:pPr>
      <w:r>
        <w:t xml:space="preserve">Formations </w:t>
      </w:r>
      <w:r w:rsidR="00D46869">
        <w:t xml:space="preserve">à destination </w:t>
      </w:r>
      <w:r w:rsidR="00AE60EE">
        <w:t>des membres du CAWaB</w:t>
      </w:r>
    </w:p>
    <w:p w14:paraId="67A8FF07" w14:textId="0938DBB3" w:rsidR="006B1F57" w:rsidRDefault="009656DA" w:rsidP="006B1F57">
      <w:r>
        <w:t xml:space="preserve">Cette année, le CAWaB a organisé une formation à destination de ses membres sur </w:t>
      </w:r>
      <w:r w:rsidR="006C089A">
        <w:t>l’accessibilité de l’information, de la communication et du numérique, donnée par Serge Denis, du service Inclunet (Passe Muraille).</w:t>
      </w:r>
      <w:r w:rsidR="00CB6B08">
        <w:t xml:space="preserve"> </w:t>
      </w:r>
    </w:p>
    <w:p w14:paraId="0EBA9BA6" w14:textId="746BDCDE" w:rsidR="00F83786" w:rsidRDefault="00F83786" w:rsidP="00F83786">
      <w:r>
        <w:t>L’objectif de cette journée a été de découvrir les méthodes pour rendre son site, ses documents, ses outils de communication,</w:t>
      </w:r>
      <w:r w:rsidR="000A6073">
        <w:t xml:space="preserve"> </w:t>
      </w:r>
      <w:r>
        <w:t xml:space="preserve">… accessibles à tous, </w:t>
      </w:r>
      <w:r w:rsidR="0085611A">
        <w:t>et</w:t>
      </w:r>
      <w:r>
        <w:t xml:space="preserve"> également de rédiger ensemble des revendications communes en termes d’amélioration de l’accessibilité numérique.</w:t>
      </w:r>
    </w:p>
    <w:p w14:paraId="74ACB0C5" w14:textId="77777777" w:rsidR="001506A5" w:rsidRDefault="001506A5">
      <w:pPr>
        <w:rPr>
          <w:rFonts w:eastAsiaTheme="majorEastAsia" w:cstheme="majorBidi"/>
          <w:b/>
          <w:color w:val="2F5496" w:themeColor="accent1" w:themeShade="BF"/>
          <w:sz w:val="26"/>
          <w:szCs w:val="32"/>
          <w:u w:val="single"/>
        </w:rPr>
      </w:pPr>
      <w:r>
        <w:br w:type="page"/>
      </w:r>
    </w:p>
    <w:p w14:paraId="798A1EB1" w14:textId="655122B0" w:rsidR="0084551B" w:rsidRDefault="0084551B" w:rsidP="001506A5">
      <w:pPr>
        <w:pStyle w:val="Titre1"/>
      </w:pPr>
      <w:bookmarkStart w:id="27" w:name="_Toc75158747"/>
      <w:r>
        <w:lastRenderedPageBreak/>
        <w:t>Le CAWaB dans la presse</w:t>
      </w:r>
      <w:bookmarkEnd w:id="27"/>
    </w:p>
    <w:p w14:paraId="60730F1B" w14:textId="0A6DAF4A" w:rsidR="00894ABD" w:rsidRDefault="003009BE" w:rsidP="003D2C0D">
      <w:pPr>
        <w:pStyle w:val="Titre2"/>
      </w:pPr>
      <w:r>
        <w:t>Le CAWaB</w:t>
      </w:r>
    </w:p>
    <w:p w14:paraId="4F480C62" w14:textId="79703375" w:rsidR="00390732" w:rsidRDefault="004554AA" w:rsidP="004554AA">
      <w:r>
        <w:t xml:space="preserve">Cette année, le CAWaB a continué à être présent dans les médias. Voici une liste non-exhaustive des articles de presse pour lesquels le CAWaB a été </w:t>
      </w:r>
      <w:r w:rsidR="00D24AD7">
        <w:t>interviewé</w:t>
      </w:r>
      <w:r>
        <w:t xml:space="preserve"> :</w:t>
      </w:r>
    </w:p>
    <w:p w14:paraId="27D3A622" w14:textId="37B84A2E" w:rsidR="00E30E2C" w:rsidRDefault="00E30E2C" w:rsidP="00385333">
      <w:pPr>
        <w:pStyle w:val="Paragraphedeliste"/>
        <w:numPr>
          <w:ilvl w:val="0"/>
          <w:numId w:val="11"/>
        </w:numPr>
      </w:pPr>
      <w:r>
        <w:t xml:space="preserve">RTL-TVI le 14/01 : </w:t>
      </w:r>
      <w:r w:rsidR="00961234">
        <w:t>« </w:t>
      </w:r>
      <w:hyperlink r:id="rId39" w:history="1">
        <w:r w:rsidR="00961234" w:rsidRPr="00961234">
          <w:rPr>
            <w:rStyle w:val="Lienhypertexte"/>
          </w:rPr>
          <w:t>Flambant neuves, les nouvelles voitures de la SNCB seraient inadaptées aux personnes à mobilité réduite </w:t>
        </w:r>
      </w:hyperlink>
      <w:r w:rsidR="00961234">
        <w:t>»</w:t>
      </w:r>
    </w:p>
    <w:p w14:paraId="218ABEC5" w14:textId="57FD347E" w:rsidR="00385333" w:rsidRDefault="00D774FC" w:rsidP="00385333">
      <w:pPr>
        <w:pStyle w:val="Paragraphedeliste"/>
        <w:numPr>
          <w:ilvl w:val="0"/>
          <w:numId w:val="11"/>
        </w:numPr>
      </w:pPr>
      <w:r>
        <w:t xml:space="preserve">La Capitale le </w:t>
      </w:r>
      <w:r w:rsidR="00183A15">
        <w:t>30/01 : « </w:t>
      </w:r>
      <w:hyperlink r:id="rId40" w:history="1">
        <w:r w:rsidR="00497300" w:rsidRPr="00497300">
          <w:rPr>
            <w:rStyle w:val="Lienhypertexte"/>
          </w:rPr>
          <w:t>La station Vandervelde est enfin équipée d’ascenseurs</w:t>
        </w:r>
        <w:r w:rsidR="00183A15" w:rsidRPr="00497300">
          <w:rPr>
            <w:rStyle w:val="Lienhypertexte"/>
          </w:rPr>
          <w:t> </w:t>
        </w:r>
      </w:hyperlink>
      <w:r w:rsidR="00183A15">
        <w:t>» (article payant)</w:t>
      </w:r>
    </w:p>
    <w:p w14:paraId="3BDDA9AB" w14:textId="4837C0FE" w:rsidR="002C5F5B" w:rsidRDefault="002C5F5B" w:rsidP="00385333">
      <w:pPr>
        <w:pStyle w:val="Paragraphedeliste"/>
        <w:numPr>
          <w:ilvl w:val="0"/>
          <w:numId w:val="11"/>
        </w:numPr>
      </w:pPr>
      <w:r>
        <w:t xml:space="preserve">RTBF </w:t>
      </w:r>
      <w:r w:rsidR="00FC3593">
        <w:t>le 22/07 : « </w:t>
      </w:r>
      <w:hyperlink r:id="rId41" w:history="1">
        <w:r w:rsidR="00FC3593" w:rsidRPr="00FF454F">
          <w:rPr>
            <w:rStyle w:val="Lienhypertexte"/>
          </w:rPr>
          <w:t>Verviers : des rues refaites en pavés au grand dam des PMR </w:t>
        </w:r>
      </w:hyperlink>
      <w:r w:rsidR="00FC3593">
        <w:t>»</w:t>
      </w:r>
    </w:p>
    <w:p w14:paraId="47BFED66" w14:textId="333B60DA" w:rsidR="00497300" w:rsidRDefault="00B50A67" w:rsidP="00385333">
      <w:pPr>
        <w:pStyle w:val="Paragraphedeliste"/>
        <w:numPr>
          <w:ilvl w:val="0"/>
          <w:numId w:val="11"/>
        </w:numPr>
      </w:pPr>
      <w:r>
        <w:t>Paris Match le 23/09 : « </w:t>
      </w:r>
      <w:hyperlink r:id="rId42" w:history="1">
        <w:r w:rsidRPr="00485D03">
          <w:rPr>
            <w:rStyle w:val="Lienhypertexte"/>
          </w:rPr>
          <w:t>Les sites web ne sont pas assez accessibles aux personnes en situation de handicap </w:t>
        </w:r>
      </w:hyperlink>
      <w:r>
        <w:t>»</w:t>
      </w:r>
    </w:p>
    <w:p w14:paraId="59C6C3AB" w14:textId="543DE3B7" w:rsidR="008775C7" w:rsidRDefault="008775C7" w:rsidP="00385333">
      <w:pPr>
        <w:pStyle w:val="Paragraphedeliste"/>
        <w:numPr>
          <w:ilvl w:val="0"/>
          <w:numId w:val="11"/>
        </w:numPr>
      </w:pPr>
      <w:r>
        <w:t xml:space="preserve">Emission « Le Tram » le </w:t>
      </w:r>
      <w:r w:rsidR="00E43E15">
        <w:t>9/10 : « </w:t>
      </w:r>
      <w:hyperlink r:id="rId43" w:history="1">
        <w:r w:rsidR="00E43E15" w:rsidRPr="00E43E15">
          <w:rPr>
            <w:rStyle w:val="Lienhypertexte"/>
          </w:rPr>
          <w:t>L’accessibilité des transports en commun pour les PMR </w:t>
        </w:r>
      </w:hyperlink>
      <w:r w:rsidR="00E43E15">
        <w:t>»</w:t>
      </w:r>
    </w:p>
    <w:p w14:paraId="07FF4FFC" w14:textId="6584F458" w:rsidR="00685189" w:rsidRDefault="00685189" w:rsidP="00385333">
      <w:pPr>
        <w:pStyle w:val="Paragraphedeliste"/>
        <w:numPr>
          <w:ilvl w:val="0"/>
          <w:numId w:val="11"/>
        </w:numPr>
      </w:pPr>
      <w:r>
        <w:t xml:space="preserve">BX1 le 13/12 : </w:t>
      </w:r>
      <w:hyperlink r:id="rId44" w:history="1">
        <w:r w:rsidRPr="00600F67">
          <w:rPr>
            <w:rStyle w:val="Lienhypertexte"/>
          </w:rPr>
          <w:t>reportage sur la nouvelle gare d’Anderlecht</w:t>
        </w:r>
      </w:hyperlink>
    </w:p>
    <w:p w14:paraId="389EB05B" w14:textId="0EE5E429" w:rsidR="006E5572" w:rsidRDefault="00FA174C" w:rsidP="00385333">
      <w:pPr>
        <w:pStyle w:val="Paragraphedeliste"/>
        <w:numPr>
          <w:ilvl w:val="0"/>
          <w:numId w:val="11"/>
        </w:numPr>
      </w:pPr>
      <w:hyperlink r:id="rId45" w:history="1">
        <w:r w:rsidR="006E5572" w:rsidRPr="003A7AD1">
          <w:rPr>
            <w:rStyle w:val="Lienhypertexte"/>
          </w:rPr>
          <w:t xml:space="preserve">Bruxelles en Mouvements </w:t>
        </w:r>
        <w:r w:rsidR="00FC6F87">
          <w:rPr>
            <w:rStyle w:val="Lienhypertexte"/>
          </w:rPr>
          <w:t>(</w:t>
        </w:r>
        <w:r w:rsidR="0079399F" w:rsidRPr="003A7AD1">
          <w:rPr>
            <w:rStyle w:val="Lienhypertexte"/>
          </w:rPr>
          <w:t>n°309</w:t>
        </w:r>
        <w:r w:rsidR="00FC6F87">
          <w:rPr>
            <w:rStyle w:val="Lienhypertexte"/>
          </w:rPr>
          <w:t>)</w:t>
        </w:r>
        <w:r w:rsidR="0079399F" w:rsidRPr="003A7AD1">
          <w:rPr>
            <w:rStyle w:val="Lienhypertexte"/>
          </w:rPr>
          <w:t xml:space="preserve"> portant sur </w:t>
        </w:r>
        <w:r w:rsidR="003A7AD1" w:rsidRPr="003A7AD1">
          <w:rPr>
            <w:rStyle w:val="Lienhypertexte"/>
          </w:rPr>
          <w:t>la mobilité et les problèmes d’accessibilité rencontrés</w:t>
        </w:r>
        <w:r w:rsidR="0079399F" w:rsidRPr="003A7AD1">
          <w:rPr>
            <w:rStyle w:val="Lienhypertexte"/>
          </w:rPr>
          <w:t xml:space="preserve"> </w:t>
        </w:r>
        <w:r w:rsidR="003A7AD1" w:rsidRPr="003A7AD1">
          <w:rPr>
            <w:rStyle w:val="Lienhypertexte"/>
          </w:rPr>
          <w:t>à Bruxelles</w:t>
        </w:r>
      </w:hyperlink>
    </w:p>
    <w:p w14:paraId="386DC8AD" w14:textId="39B131B6" w:rsidR="003009BE" w:rsidRDefault="003009BE" w:rsidP="003D2C0D">
      <w:pPr>
        <w:pStyle w:val="Titre2"/>
      </w:pPr>
      <w:r>
        <w:t>Agir pour l’accessibilité</w:t>
      </w:r>
    </w:p>
    <w:p w14:paraId="5DCCF379" w14:textId="4FE5C079" w:rsidR="00DF1B32" w:rsidRPr="00DF1B32" w:rsidRDefault="00DF1B32" w:rsidP="00DF1B32">
      <w:r>
        <w:t xml:space="preserve">La plateforme </w:t>
      </w:r>
      <w:r w:rsidR="0034381F">
        <w:t>« Agir pour l’accessibilité » a été médiatisée dans différents magazines et médias.</w:t>
      </w:r>
    </w:p>
    <w:p w14:paraId="273F1263" w14:textId="186C45BF" w:rsidR="00DF1B32" w:rsidRDefault="00DF1B32" w:rsidP="00DF1B32">
      <w:pPr>
        <w:pStyle w:val="Paragraphedeliste"/>
        <w:numPr>
          <w:ilvl w:val="0"/>
          <w:numId w:val="11"/>
        </w:numPr>
      </w:pPr>
      <w:r>
        <w:t>Vivacité Vivre ici le 15/09 : « </w:t>
      </w:r>
      <w:hyperlink r:id="rId46" w:history="1">
        <w:r w:rsidRPr="00756483">
          <w:rPr>
            <w:rStyle w:val="Lienhypertexte"/>
          </w:rPr>
          <w:t>La plateforme Agir pour l’accessibilité </w:t>
        </w:r>
      </w:hyperlink>
      <w:r>
        <w:t>» (19’13)</w:t>
      </w:r>
    </w:p>
    <w:p w14:paraId="0CBC660A" w14:textId="1FBC1CA9" w:rsidR="00A15CEA" w:rsidRDefault="00A15CEA" w:rsidP="00A15CEA">
      <w:pPr>
        <w:pStyle w:val="Paragraphedeliste"/>
        <w:numPr>
          <w:ilvl w:val="0"/>
          <w:numId w:val="11"/>
        </w:numPr>
      </w:pPr>
      <w:r>
        <w:t>Plus Magazine – Le Vif le 16/09 : « </w:t>
      </w:r>
      <w:hyperlink r:id="rId47" w:history="1">
        <w:r w:rsidRPr="00C33D75">
          <w:rPr>
            <w:rStyle w:val="Lienhypertexte"/>
          </w:rPr>
          <w:t>Semaine de la mobilité : une plateforme pour lutter contre les problèmes d’accessibilité </w:t>
        </w:r>
      </w:hyperlink>
      <w:r>
        <w:t>»</w:t>
      </w:r>
    </w:p>
    <w:p w14:paraId="003E91C3" w14:textId="07B70ED5" w:rsidR="00A15CEA" w:rsidRDefault="00FA174C" w:rsidP="00A15CEA">
      <w:pPr>
        <w:pStyle w:val="Paragraphedeliste"/>
        <w:numPr>
          <w:ilvl w:val="0"/>
          <w:numId w:val="11"/>
        </w:numPr>
      </w:pPr>
      <w:hyperlink r:id="rId48" w:history="1">
        <w:proofErr w:type="spellStart"/>
        <w:r w:rsidR="00A15CEA" w:rsidRPr="00A15CEA">
          <w:rPr>
            <w:rStyle w:val="Lienhypertexte"/>
          </w:rPr>
          <w:t>Codef</w:t>
        </w:r>
        <w:proofErr w:type="spellEnd"/>
        <w:r w:rsidR="00A15CEA" w:rsidRPr="00A15CEA">
          <w:rPr>
            <w:rStyle w:val="Lienhypertexte"/>
          </w:rPr>
          <w:t xml:space="preserve"> – Info</w:t>
        </w:r>
      </w:hyperlink>
      <w:r w:rsidR="00A15CEA">
        <w:t xml:space="preserve"> (Septembre 2020) (page 5)</w:t>
      </w:r>
    </w:p>
    <w:p w14:paraId="41BAFB31" w14:textId="2CFB91D1" w:rsidR="0045011D" w:rsidRDefault="00FA174C" w:rsidP="00DF1B32">
      <w:pPr>
        <w:pStyle w:val="Paragraphedeliste"/>
        <w:numPr>
          <w:ilvl w:val="0"/>
          <w:numId w:val="11"/>
        </w:numPr>
      </w:pPr>
      <w:hyperlink r:id="rId49" w:history="1">
        <w:proofErr w:type="spellStart"/>
        <w:r w:rsidR="0045011D" w:rsidRPr="00B70954">
          <w:rPr>
            <w:rStyle w:val="Lienhypertexte"/>
          </w:rPr>
          <w:t>AltéoMag</w:t>
        </w:r>
        <w:proofErr w:type="spellEnd"/>
      </w:hyperlink>
      <w:r w:rsidR="0045011D">
        <w:t xml:space="preserve"> (n°16) </w:t>
      </w:r>
      <w:r w:rsidR="00B70954">
        <w:t>(page 2)</w:t>
      </w:r>
    </w:p>
    <w:p w14:paraId="592BEF92" w14:textId="1451FB4B" w:rsidR="00506C6B" w:rsidRDefault="00FA174C" w:rsidP="00DF1B32">
      <w:pPr>
        <w:pStyle w:val="Paragraphedeliste"/>
        <w:numPr>
          <w:ilvl w:val="0"/>
          <w:numId w:val="11"/>
        </w:numPr>
      </w:pPr>
      <w:hyperlink r:id="rId50" w:history="1">
        <w:proofErr w:type="spellStart"/>
        <w:r w:rsidR="003C3FA8" w:rsidRPr="00094EC2">
          <w:rPr>
            <w:rStyle w:val="Lienhypertexte"/>
          </w:rPr>
          <w:t>CeMaphore</w:t>
        </w:r>
        <w:proofErr w:type="spellEnd"/>
        <w:r w:rsidR="003C3FA8" w:rsidRPr="00094EC2">
          <w:rPr>
            <w:rStyle w:val="Lienhypertexte"/>
          </w:rPr>
          <w:t xml:space="preserve"> </w:t>
        </w:r>
        <w:r w:rsidR="00094EC2" w:rsidRPr="00094EC2">
          <w:rPr>
            <w:rStyle w:val="Lienhypertexte"/>
          </w:rPr>
          <w:t>Bulletin d’information sur la Mobilité (SPW)</w:t>
        </w:r>
      </w:hyperlink>
      <w:r w:rsidR="00094EC2">
        <w:t xml:space="preserve"> </w:t>
      </w:r>
      <w:r w:rsidR="003C3FA8">
        <w:t>(</w:t>
      </w:r>
      <w:r w:rsidR="00A427F2">
        <w:t>n</w:t>
      </w:r>
      <w:r w:rsidR="003C3FA8">
        <w:t>°154)</w:t>
      </w:r>
      <w:r w:rsidR="00094EC2">
        <w:t xml:space="preserve"> </w:t>
      </w:r>
      <w:r w:rsidR="006A69B4">
        <w:t>(page 9)</w:t>
      </w:r>
    </w:p>
    <w:p w14:paraId="3CB74888" w14:textId="20C2AAB3" w:rsidR="006A69B4" w:rsidRDefault="00FA174C" w:rsidP="00DF1B32">
      <w:pPr>
        <w:pStyle w:val="Paragraphedeliste"/>
        <w:numPr>
          <w:ilvl w:val="0"/>
          <w:numId w:val="11"/>
        </w:numPr>
      </w:pPr>
      <w:hyperlink r:id="rId51" w:history="1">
        <w:r w:rsidR="0069220D" w:rsidRPr="008016F1">
          <w:rPr>
            <w:rStyle w:val="Lienhypertexte"/>
          </w:rPr>
          <w:t xml:space="preserve">Profil, magazine de </w:t>
        </w:r>
        <w:proofErr w:type="spellStart"/>
        <w:r w:rsidR="0069220D" w:rsidRPr="008016F1">
          <w:rPr>
            <w:rStyle w:val="Lienhypertexte"/>
          </w:rPr>
          <w:t>Partenamut</w:t>
        </w:r>
        <w:proofErr w:type="spellEnd"/>
      </w:hyperlink>
      <w:r w:rsidR="0069220D">
        <w:t xml:space="preserve"> </w:t>
      </w:r>
      <w:r w:rsidR="00094EC2">
        <w:t>(n°156) </w:t>
      </w:r>
      <w:r w:rsidR="0069220D">
        <w:t xml:space="preserve">(page </w:t>
      </w:r>
      <w:r w:rsidR="008016F1">
        <w:t>22)</w:t>
      </w:r>
    </w:p>
    <w:p w14:paraId="57EBCD12" w14:textId="6728FDF0" w:rsidR="008016F1" w:rsidRDefault="00FA174C" w:rsidP="00DF1B32">
      <w:pPr>
        <w:pStyle w:val="Paragraphedeliste"/>
        <w:numPr>
          <w:ilvl w:val="0"/>
          <w:numId w:val="11"/>
        </w:numPr>
      </w:pPr>
      <w:hyperlink r:id="rId52" w:history="1">
        <w:r w:rsidR="008016F1" w:rsidRPr="00BF1E9C">
          <w:rPr>
            <w:rStyle w:val="Lienhypertexte"/>
          </w:rPr>
          <w:t>Touring</w:t>
        </w:r>
        <w:r w:rsidR="00094EC2" w:rsidRPr="00BF1E9C">
          <w:rPr>
            <w:rStyle w:val="Lienhypertexte"/>
          </w:rPr>
          <w:t xml:space="preserve"> Magazine</w:t>
        </w:r>
      </w:hyperlink>
      <w:r w:rsidR="00B84114">
        <w:t xml:space="preserve"> (n°262)</w:t>
      </w:r>
      <w:r w:rsidR="00094EC2">
        <w:t> (page 42)</w:t>
      </w:r>
    </w:p>
    <w:p w14:paraId="3B23E89E" w14:textId="797533A1" w:rsidR="007769B1" w:rsidRDefault="004A1D5D" w:rsidP="007769B1">
      <w:pPr>
        <w:pStyle w:val="Paragraphedeliste"/>
        <w:numPr>
          <w:ilvl w:val="0"/>
          <w:numId w:val="11"/>
        </w:numPr>
      </w:pPr>
      <w:r>
        <w:t>En Marche : « </w:t>
      </w:r>
      <w:hyperlink r:id="rId53" w:history="1">
        <w:r w:rsidRPr="004A1D5D">
          <w:rPr>
            <w:rStyle w:val="Lienhypertexte"/>
          </w:rPr>
          <w:t>Agir pour l’accessibilité </w:t>
        </w:r>
      </w:hyperlink>
      <w:r>
        <w:t>»</w:t>
      </w:r>
    </w:p>
    <w:p w14:paraId="5CF2F5C1" w14:textId="77777777" w:rsidR="00D46869" w:rsidRPr="007769B1" w:rsidRDefault="00D46869" w:rsidP="00D46869">
      <w:pPr>
        <w:pStyle w:val="Paragraphedeliste"/>
        <w:numPr>
          <w:ilvl w:val="0"/>
          <w:numId w:val="0"/>
        </w:numPr>
        <w:ind w:left="720"/>
      </w:pPr>
    </w:p>
    <w:p w14:paraId="335992E2" w14:textId="77777777" w:rsidR="001506A5" w:rsidRDefault="001506A5">
      <w:pPr>
        <w:rPr>
          <w:rFonts w:eastAsiaTheme="majorEastAsia" w:cstheme="majorBidi"/>
          <w:b/>
          <w:color w:val="2F5496" w:themeColor="accent1" w:themeShade="BF"/>
          <w:sz w:val="26"/>
          <w:szCs w:val="32"/>
          <w:u w:val="single"/>
        </w:rPr>
      </w:pPr>
      <w:r>
        <w:br w:type="page"/>
      </w:r>
    </w:p>
    <w:p w14:paraId="5E4DD559" w14:textId="200678EB" w:rsidR="0084551B" w:rsidRDefault="0084551B" w:rsidP="001506A5">
      <w:pPr>
        <w:pStyle w:val="Titre1"/>
      </w:pPr>
      <w:bookmarkStart w:id="28" w:name="_Toc75158748"/>
      <w:r>
        <w:lastRenderedPageBreak/>
        <w:t>Comptes annuels 2020</w:t>
      </w:r>
      <w:bookmarkEnd w:id="28"/>
    </w:p>
    <w:p w14:paraId="6E1E8ECF" w14:textId="21A155F8" w:rsidR="00B76FAF" w:rsidRPr="00B0062F" w:rsidRDefault="00B76FAF" w:rsidP="00B76FAF">
      <w:pPr>
        <w:rPr>
          <w:rFonts w:cs="Open Sans"/>
        </w:rPr>
      </w:pPr>
      <w:r>
        <w:rPr>
          <w:rFonts w:cs="Open Sans"/>
        </w:rPr>
        <w:t>Depuis</w:t>
      </w:r>
      <w:r w:rsidRPr="00D2582C">
        <w:rPr>
          <w:rFonts w:cs="Open Sans"/>
        </w:rPr>
        <w:t xml:space="preserve"> 2019, le CAWaB </w:t>
      </w:r>
      <w:r>
        <w:rPr>
          <w:rFonts w:cs="Open Sans"/>
        </w:rPr>
        <w:t xml:space="preserve">est agréé comme « association subventionnée ayant pour objectif l’amélioration de l’environnement urbain et du cadre de vie en Région de Bruxelles-Capitale», et bénéficie dès lors de subsides de fonctionnement de la Région Bruxelloise pour une période de 5 ans.  </w:t>
      </w:r>
    </w:p>
    <w:p w14:paraId="0CE38392" w14:textId="7719CB62" w:rsidR="00C527BE" w:rsidRDefault="00491D3A" w:rsidP="00C527BE">
      <w:pPr>
        <w:rPr>
          <w:rFonts w:cs="Open Sans"/>
        </w:rPr>
      </w:pPr>
      <w:r>
        <w:rPr>
          <w:rFonts w:cs="Open Sans"/>
        </w:rPr>
        <w:t>En 2020</w:t>
      </w:r>
      <w:r w:rsidR="00C527BE" w:rsidRPr="00FB3966">
        <w:rPr>
          <w:rFonts w:cs="Open Sans"/>
        </w:rPr>
        <w:t xml:space="preserve">, le CAWaB a pu </w:t>
      </w:r>
      <w:r w:rsidR="00C527BE">
        <w:rPr>
          <w:rFonts w:cs="Open Sans"/>
        </w:rPr>
        <w:t>compter sur le soutien</w:t>
      </w:r>
      <w:r w:rsidR="00B878AD">
        <w:rPr>
          <w:rFonts w:cs="Open Sans"/>
        </w:rPr>
        <w:t xml:space="preserve"> de Bruxelles</w:t>
      </w:r>
      <w:r w:rsidR="00DB7E3B">
        <w:rPr>
          <w:rFonts w:cs="Open Sans"/>
        </w:rPr>
        <w:t xml:space="preserve"> </w:t>
      </w:r>
      <w:r w:rsidR="00B878AD">
        <w:rPr>
          <w:rFonts w:cs="Open Sans"/>
        </w:rPr>
        <w:t>Mobilité</w:t>
      </w:r>
      <w:r w:rsidR="00703127">
        <w:rPr>
          <w:rFonts w:cs="Open Sans"/>
        </w:rPr>
        <w:t xml:space="preserve"> pour la Région bruxelloise</w:t>
      </w:r>
      <w:r w:rsidR="00B878AD">
        <w:rPr>
          <w:rFonts w:cs="Open Sans"/>
        </w:rPr>
        <w:t xml:space="preserve">, </w:t>
      </w:r>
      <w:r w:rsidR="00C527BE">
        <w:rPr>
          <w:rFonts w:cs="Open Sans"/>
        </w:rPr>
        <w:t>de l’</w:t>
      </w:r>
      <w:proofErr w:type="spellStart"/>
      <w:r w:rsidR="00C527BE">
        <w:rPr>
          <w:rFonts w:cs="Open Sans"/>
        </w:rPr>
        <w:t>AViQ</w:t>
      </w:r>
      <w:proofErr w:type="spellEnd"/>
      <w:r w:rsidR="00703127">
        <w:rPr>
          <w:rFonts w:cs="Open Sans"/>
        </w:rPr>
        <w:t xml:space="preserve"> pour la Région Wallonne</w:t>
      </w:r>
      <w:r w:rsidR="00C527BE">
        <w:rPr>
          <w:rFonts w:cs="Open Sans"/>
        </w:rPr>
        <w:t xml:space="preserve">, du Service Phare </w:t>
      </w:r>
      <w:r w:rsidR="00703127">
        <w:rPr>
          <w:rFonts w:cs="Open Sans"/>
        </w:rPr>
        <w:t xml:space="preserve">pour la </w:t>
      </w:r>
      <w:proofErr w:type="spellStart"/>
      <w:r w:rsidR="00C527BE">
        <w:rPr>
          <w:rFonts w:cs="Open Sans"/>
        </w:rPr>
        <w:t>CoCoF</w:t>
      </w:r>
      <w:proofErr w:type="spellEnd"/>
      <w:r w:rsidR="00C527BE">
        <w:rPr>
          <w:rFonts w:cs="Open Sans"/>
        </w:rPr>
        <w:t>,</w:t>
      </w:r>
      <w:r w:rsidR="00B76FAF">
        <w:rPr>
          <w:rFonts w:cs="Open Sans"/>
        </w:rPr>
        <w:t xml:space="preserve"> ainsi que </w:t>
      </w:r>
      <w:r w:rsidR="00C527BE">
        <w:rPr>
          <w:rFonts w:cs="Open Sans"/>
        </w:rPr>
        <w:t>d’</w:t>
      </w:r>
      <w:proofErr w:type="spellStart"/>
      <w:r w:rsidR="00C527BE">
        <w:rPr>
          <w:rFonts w:cs="Open Sans"/>
        </w:rPr>
        <w:t>Equal</w:t>
      </w:r>
      <w:proofErr w:type="spellEnd"/>
      <w:r w:rsidR="00C527BE">
        <w:rPr>
          <w:rFonts w:cs="Open Sans"/>
        </w:rPr>
        <w:t xml:space="preserve"> Brussels pour </w:t>
      </w:r>
      <w:r w:rsidR="00B878AD">
        <w:rPr>
          <w:rFonts w:cs="Open Sans"/>
        </w:rPr>
        <w:t xml:space="preserve">le développement de la plateforme AGIR pour l’accessibilité. </w:t>
      </w:r>
      <w:r w:rsidR="00C527BE" w:rsidRPr="00FB3966">
        <w:rPr>
          <w:rFonts w:cs="Open Sans"/>
        </w:rPr>
        <w:t xml:space="preserve">Combinées à une subvention à l’emploi </w:t>
      </w:r>
      <w:r w:rsidR="00B76FAF">
        <w:rPr>
          <w:rFonts w:cs="Open Sans"/>
        </w:rPr>
        <w:t xml:space="preserve">(APE) </w:t>
      </w:r>
      <w:r w:rsidR="00C527BE" w:rsidRPr="00FB3966">
        <w:rPr>
          <w:rFonts w:cs="Open Sans"/>
        </w:rPr>
        <w:t xml:space="preserve">en Wallonie, ces différents soutiens </w:t>
      </w:r>
      <w:r w:rsidR="00C527BE">
        <w:rPr>
          <w:rFonts w:cs="Open Sans"/>
        </w:rPr>
        <w:t>permettent d’assurer</w:t>
      </w:r>
      <w:r w:rsidR="00B76FAF">
        <w:rPr>
          <w:rFonts w:cs="Open Sans"/>
        </w:rPr>
        <w:t xml:space="preserve"> l’emploi de 2,8 ETP assurant</w:t>
      </w:r>
      <w:r w:rsidR="00C527BE">
        <w:rPr>
          <w:rFonts w:cs="Open Sans"/>
        </w:rPr>
        <w:t xml:space="preserve"> la coordination et la communication des actions du Collectif. </w:t>
      </w:r>
      <w:r w:rsidR="00C527BE" w:rsidRPr="00FB3966">
        <w:rPr>
          <w:rFonts w:cs="Open Sans"/>
        </w:rPr>
        <w:t xml:space="preserve"> </w:t>
      </w:r>
    </w:p>
    <w:p w14:paraId="339C782C" w14:textId="481C85ED" w:rsidR="008B194B" w:rsidRDefault="000958CC" w:rsidP="00C527BE">
      <w:pPr>
        <w:rPr>
          <w:rFonts w:cs="Open Sans"/>
        </w:rPr>
      </w:pPr>
      <w:r>
        <w:rPr>
          <w:rFonts w:cs="Open Sans"/>
          <w:noProof/>
        </w:rPr>
        <w:drawing>
          <wp:inline distT="0" distB="0" distL="0" distR="0" wp14:anchorId="094ABADB" wp14:editId="1A249F26">
            <wp:extent cx="5486400" cy="32004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678025" w14:textId="51A341A7" w:rsidR="00415363" w:rsidRPr="00A424B4" w:rsidRDefault="0064627B">
      <w:pPr>
        <w:rPr>
          <w:sz w:val="20"/>
          <w:szCs w:val="20"/>
          <w:lang w:val="fr-FR"/>
        </w:rPr>
      </w:pPr>
      <w:r>
        <w:rPr>
          <w:noProof/>
          <w:sz w:val="20"/>
          <w:szCs w:val="20"/>
          <w:lang w:val="fr-FR"/>
        </w:rPr>
        <w:drawing>
          <wp:inline distT="0" distB="0" distL="0" distR="0" wp14:anchorId="6EC358BF" wp14:editId="515FE453">
            <wp:extent cx="5486400" cy="32004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E605B1C" w14:textId="3338642A" w:rsidR="0084551B" w:rsidRDefault="0084551B" w:rsidP="001506A5">
      <w:pPr>
        <w:pStyle w:val="Titre1"/>
      </w:pPr>
      <w:bookmarkStart w:id="29" w:name="_Toc75158749"/>
      <w:r>
        <w:lastRenderedPageBreak/>
        <w:t>Conclusions et perspectives</w:t>
      </w:r>
      <w:bookmarkEnd w:id="29"/>
    </w:p>
    <w:p w14:paraId="21368CA6" w14:textId="77777777" w:rsidR="00415363" w:rsidRDefault="00415363" w:rsidP="00415363">
      <w:pPr>
        <w:spacing w:after="0" w:line="240" w:lineRule="auto"/>
        <w:rPr>
          <w:rFonts w:eastAsia="Times New Roman" w:cs="Times New Roman"/>
          <w:sz w:val="21"/>
          <w:szCs w:val="21"/>
          <w:lang w:eastAsia="fr-BE"/>
        </w:rPr>
      </w:pPr>
    </w:p>
    <w:p w14:paraId="52DA951B" w14:textId="7DAC4678" w:rsidR="00415363" w:rsidRPr="006E3B20" w:rsidRDefault="00415363" w:rsidP="006E3B20">
      <w:pPr>
        <w:rPr>
          <w:lang w:eastAsia="fr-BE"/>
        </w:rPr>
      </w:pPr>
      <w:r w:rsidRPr="006E3B20">
        <w:rPr>
          <w:lang w:eastAsia="fr-BE"/>
        </w:rPr>
        <w:t xml:space="preserve">L'année 2020 devait être l'année de lancement des nombreux projets des différents Gouvernements en faveur de l'inclusion, du </w:t>
      </w:r>
      <w:proofErr w:type="spellStart"/>
      <w:r w:rsidRPr="006E3B20">
        <w:rPr>
          <w:lang w:eastAsia="fr-BE"/>
        </w:rPr>
        <w:t>Handistreaming</w:t>
      </w:r>
      <w:proofErr w:type="spellEnd"/>
      <w:r w:rsidRPr="006E3B20">
        <w:rPr>
          <w:lang w:eastAsia="fr-BE"/>
        </w:rPr>
        <w:t xml:space="preserve">, de l'accessibilité,… mais tout ne s'est pas passé comme prévu. </w:t>
      </w:r>
    </w:p>
    <w:p w14:paraId="093D731F" w14:textId="522AC71A" w:rsidR="00415363" w:rsidRPr="00E06E22" w:rsidRDefault="00415363" w:rsidP="006E3B20">
      <w:pPr>
        <w:rPr>
          <w:lang w:eastAsia="fr-BE"/>
        </w:rPr>
      </w:pPr>
      <w:r w:rsidRPr="006E3B20">
        <w:rPr>
          <w:lang w:eastAsia="fr-BE"/>
        </w:rPr>
        <w:t xml:space="preserve">Qu'à cela ne tienne…  </w:t>
      </w:r>
      <w:r w:rsidR="00BD55EF" w:rsidRPr="006E3B20">
        <w:rPr>
          <w:lang w:eastAsia="fr-BE"/>
        </w:rPr>
        <w:t>l</w:t>
      </w:r>
      <w:r w:rsidRPr="006E3B20">
        <w:rPr>
          <w:lang w:eastAsia="fr-BE"/>
        </w:rPr>
        <w:t xml:space="preserve">e CAWaB n'est pas resté les bras croisés. Et derrière nos ordinateurs, en télétravail, nous avons pris des dizaines de rendez-vous et enchainé </w:t>
      </w:r>
      <w:r w:rsidRPr="00E06E22">
        <w:rPr>
          <w:lang w:eastAsia="fr-BE"/>
        </w:rPr>
        <w:t>les "calls", les "</w:t>
      </w:r>
      <w:proofErr w:type="spellStart"/>
      <w:r w:rsidRPr="00E06E22">
        <w:rPr>
          <w:lang w:eastAsia="fr-BE"/>
        </w:rPr>
        <w:t>visio</w:t>
      </w:r>
      <w:proofErr w:type="spellEnd"/>
      <w:r w:rsidRPr="00E06E22">
        <w:rPr>
          <w:lang w:eastAsia="fr-BE"/>
        </w:rPr>
        <w:t xml:space="preserve">" et les "meetings". Les contacts sont pris, les gouvernements savent à présent qu'ils pourront compter sur l'expertise du CAWaB pour mettre en œuvre leurs politiques. </w:t>
      </w:r>
    </w:p>
    <w:p w14:paraId="6F05AED5" w14:textId="75B0F2FC" w:rsidR="00415363" w:rsidRPr="00E06E22" w:rsidRDefault="00415363" w:rsidP="006E3B20">
      <w:pPr>
        <w:rPr>
          <w:lang w:eastAsia="fr-BE"/>
        </w:rPr>
      </w:pPr>
      <w:r w:rsidRPr="00E06E22">
        <w:rPr>
          <w:lang w:eastAsia="fr-BE"/>
        </w:rPr>
        <w:t xml:space="preserve">Ils savent également qu'en 2021, nous espérons voir un Plan Accessibilité se relancer en Région Wallonne, un plan </w:t>
      </w:r>
      <w:proofErr w:type="spellStart"/>
      <w:r w:rsidRPr="00E06E22">
        <w:rPr>
          <w:lang w:eastAsia="fr-BE"/>
        </w:rPr>
        <w:t>Handistreaming</w:t>
      </w:r>
      <w:proofErr w:type="spellEnd"/>
      <w:r w:rsidRPr="00E06E22">
        <w:rPr>
          <w:lang w:eastAsia="fr-BE"/>
        </w:rPr>
        <w:t xml:space="preserve"> finalement voir le jour à Bruxelles, et le Plan d'action fédéral handicap 2021-2024 se concrétiser avec des mesures ambitieuses en matière d'accessibilité. </w:t>
      </w:r>
    </w:p>
    <w:p w14:paraId="4FC4569B" w14:textId="2FD03AA4" w:rsidR="00415363" w:rsidRPr="00E06E22" w:rsidRDefault="00415363" w:rsidP="006E3B20">
      <w:pPr>
        <w:rPr>
          <w:lang w:eastAsia="fr-BE"/>
        </w:rPr>
      </w:pPr>
      <w:r w:rsidRPr="00E06E22">
        <w:rPr>
          <w:lang w:eastAsia="fr-BE"/>
        </w:rPr>
        <w:t>Le CAWaB aura un rôle important à jouer pour guider, sensibiliser, pousser</w:t>
      </w:r>
      <w:r w:rsidR="00150F86" w:rsidRPr="00E06E22">
        <w:rPr>
          <w:lang w:eastAsia="fr-BE"/>
        </w:rPr>
        <w:t xml:space="preserve"> </w:t>
      </w:r>
      <w:r w:rsidRPr="00E06E22">
        <w:rPr>
          <w:lang w:eastAsia="fr-BE"/>
        </w:rPr>
        <w:t xml:space="preserve">pour que ces "plans" se déclinent en actions concrètes qui répondront aux besoins exprimés depuis de nombreuses années par les associations membres du Collectif. </w:t>
      </w:r>
    </w:p>
    <w:p w14:paraId="1197644C" w14:textId="53F028EE" w:rsidR="00415363" w:rsidRPr="00E06E22" w:rsidRDefault="00415363" w:rsidP="006E3B20">
      <w:pPr>
        <w:rPr>
          <w:lang w:eastAsia="fr-BE"/>
        </w:rPr>
      </w:pPr>
      <w:r w:rsidRPr="00E06E22">
        <w:rPr>
          <w:lang w:eastAsia="fr-BE"/>
        </w:rPr>
        <w:t xml:space="preserve">Parmi ces actions, nous serons attentifs à la réforme du règlement d'urbanisme bruxellois (RRU), relancée sous le nom de Good Living, et militerons pour obtenir une réforme similaire du code d'urbanisme (CODT) en Wallonie. </w:t>
      </w:r>
    </w:p>
    <w:p w14:paraId="38FFC4BD" w14:textId="47A03488" w:rsidR="00415363" w:rsidRPr="006E3B20" w:rsidRDefault="00415363" w:rsidP="006E3B20">
      <w:pPr>
        <w:rPr>
          <w:lang w:eastAsia="fr-BE"/>
        </w:rPr>
      </w:pPr>
      <w:r w:rsidRPr="00E06E22">
        <w:rPr>
          <w:lang w:eastAsia="fr-BE"/>
        </w:rPr>
        <w:t>Un grand chantier concernera également le nouveau contrat de service public de la SNCB qui devra inscrire dans le marbre les dernières annonces de la SNCB à grand renfort de communiqué de presse. Sans</w:t>
      </w:r>
      <w:r w:rsidRPr="006E3B20">
        <w:rPr>
          <w:lang w:eastAsia="fr-BE"/>
        </w:rPr>
        <w:t xml:space="preserve"> oublier bien sûr la mise en œuvre du plan de déploiement de l'accessibilité du TEC, et le Plan de mise en accessibilité de la STIB, qui prévoient de nombreux projets prometteurs tant l'un que l'autre. </w:t>
      </w:r>
    </w:p>
    <w:p w14:paraId="66CE5869" w14:textId="2F3C117E" w:rsidR="00415363" w:rsidRPr="006E3B20" w:rsidRDefault="00415363" w:rsidP="006E3B20">
      <w:pPr>
        <w:rPr>
          <w:lang w:eastAsia="fr-BE"/>
        </w:rPr>
      </w:pPr>
      <w:r w:rsidRPr="006E3B20">
        <w:rPr>
          <w:lang w:eastAsia="fr-BE"/>
        </w:rPr>
        <w:t xml:space="preserve">L'accessibilité numérique n'est pas en reste… alors que l'accessibilité des sites internet aurait dû être acquise pour les sites publics en septembre 2020 (ce qui n'est malheureusement pas -du tout- le cas), les applications mobiles seront en 2021 elles aussi concernées par ces obligations. </w:t>
      </w:r>
    </w:p>
    <w:p w14:paraId="6CCCEA44" w14:textId="033D4FD0" w:rsidR="00415363" w:rsidRPr="006E3B20" w:rsidRDefault="00415363" w:rsidP="006E3B20">
      <w:pPr>
        <w:rPr>
          <w:lang w:eastAsia="fr-BE"/>
        </w:rPr>
      </w:pPr>
      <w:r w:rsidRPr="006E3B20">
        <w:rPr>
          <w:lang w:eastAsia="fr-BE"/>
        </w:rPr>
        <w:t>Au rayon des Directives européennes, la Belgique devra transposer l'</w:t>
      </w:r>
      <w:proofErr w:type="spellStart"/>
      <w:r w:rsidRPr="006E3B20">
        <w:rPr>
          <w:lang w:eastAsia="fr-BE"/>
        </w:rPr>
        <w:t>Accessibility</w:t>
      </w:r>
      <w:proofErr w:type="spellEnd"/>
      <w:r w:rsidRPr="006E3B20">
        <w:rPr>
          <w:lang w:eastAsia="fr-BE"/>
        </w:rPr>
        <w:t xml:space="preserve"> </w:t>
      </w:r>
      <w:proofErr w:type="spellStart"/>
      <w:r w:rsidRPr="006E3B20">
        <w:rPr>
          <w:lang w:eastAsia="fr-BE"/>
        </w:rPr>
        <w:t>Act</w:t>
      </w:r>
      <w:proofErr w:type="spellEnd"/>
      <w:r w:rsidRPr="006E3B20">
        <w:rPr>
          <w:lang w:eastAsia="fr-BE"/>
        </w:rPr>
        <w:t xml:space="preserve">, une opportunité pour atteindre des objectifs et engagements que l'Etat a pris envers les personnes en situation de handicap, en signant la convention des Nations Unies relative au droit des personnes handicapées. </w:t>
      </w:r>
    </w:p>
    <w:p w14:paraId="2A59F9F8" w14:textId="635E90EC" w:rsidR="00415363" w:rsidRPr="006E3B20" w:rsidRDefault="00415363" w:rsidP="006E3B20">
      <w:pPr>
        <w:rPr>
          <w:lang w:eastAsia="fr-BE"/>
        </w:rPr>
      </w:pPr>
      <w:r w:rsidRPr="006E3B20">
        <w:rPr>
          <w:lang w:eastAsia="fr-BE"/>
        </w:rPr>
        <w:t>Enfin, comme nous l'expliquions dans ce rapport</w:t>
      </w:r>
      <w:r w:rsidR="002E61A9">
        <w:rPr>
          <w:lang w:eastAsia="fr-BE"/>
        </w:rPr>
        <w:t>,</w:t>
      </w:r>
      <w:r w:rsidRPr="006E3B20">
        <w:rPr>
          <w:lang w:eastAsia="fr-BE"/>
        </w:rPr>
        <w:t xml:space="preserve"> un partenariat a été scellé avec </w:t>
      </w:r>
      <w:proofErr w:type="spellStart"/>
      <w:r w:rsidRPr="006E3B20">
        <w:rPr>
          <w:lang w:eastAsia="fr-BE"/>
        </w:rPr>
        <w:t>Comeos</w:t>
      </w:r>
      <w:proofErr w:type="spellEnd"/>
      <w:r w:rsidR="00EE78EE" w:rsidRPr="006E3B20">
        <w:t xml:space="preserve"> pour viser une amélioration de l'accessibilité des commerces</w:t>
      </w:r>
      <w:r w:rsidRPr="006E3B20">
        <w:rPr>
          <w:lang w:eastAsia="fr-BE"/>
        </w:rPr>
        <w:t>, et devrait se concrétiser à partir du deuxième semestre 2021.</w:t>
      </w:r>
    </w:p>
    <w:p w14:paraId="58D75DE2" w14:textId="25308395" w:rsidR="00415363" w:rsidRPr="006E3B20" w:rsidRDefault="00415363" w:rsidP="006E3B20">
      <w:pPr>
        <w:rPr>
          <w:lang w:eastAsia="fr-BE"/>
        </w:rPr>
      </w:pPr>
      <w:r w:rsidRPr="006E3B20">
        <w:rPr>
          <w:lang w:eastAsia="fr-BE"/>
        </w:rPr>
        <w:t xml:space="preserve">Le CAWaB bénéficiera pour </w:t>
      </w:r>
      <w:r w:rsidR="00EE78EE" w:rsidRPr="006E3B20">
        <w:rPr>
          <w:lang w:eastAsia="fr-BE"/>
        </w:rPr>
        <w:t xml:space="preserve">tout </w:t>
      </w:r>
      <w:r w:rsidRPr="006E3B20">
        <w:rPr>
          <w:lang w:eastAsia="fr-BE"/>
        </w:rPr>
        <w:t>cela d'une redéfinition de ses instance</w:t>
      </w:r>
      <w:r w:rsidR="00567761">
        <w:rPr>
          <w:lang w:eastAsia="fr-BE"/>
        </w:rPr>
        <w:t>s</w:t>
      </w:r>
      <w:r w:rsidRPr="006E3B20">
        <w:rPr>
          <w:lang w:eastAsia="fr-BE"/>
        </w:rPr>
        <w:t xml:space="preserve"> et de sa gouvernance dont les travaux devraient accoucher sur un nouveau modèle d'ici la fin de l'année 2021. </w:t>
      </w:r>
    </w:p>
    <w:p w14:paraId="5939892E" w14:textId="77777777" w:rsidR="00415363" w:rsidRPr="006E3B20" w:rsidRDefault="00415363" w:rsidP="006E3B20">
      <w:pPr>
        <w:rPr>
          <w:lang w:eastAsia="fr-BE"/>
        </w:rPr>
      </w:pPr>
      <w:r w:rsidRPr="006E3B20">
        <w:rPr>
          <w:lang w:eastAsia="fr-BE"/>
        </w:rPr>
        <w:t> </w:t>
      </w:r>
    </w:p>
    <w:p w14:paraId="7E767E9C" w14:textId="65E0702B" w:rsidR="00415363" w:rsidRPr="006E3B20" w:rsidRDefault="00415363" w:rsidP="006E3B20">
      <w:pPr>
        <w:rPr>
          <w:lang w:eastAsia="fr-BE"/>
        </w:rPr>
      </w:pPr>
      <w:r w:rsidRPr="006E3B20">
        <w:rPr>
          <w:lang w:eastAsia="fr-BE"/>
        </w:rPr>
        <w:lastRenderedPageBreak/>
        <w:t xml:space="preserve">Vous l'aurez compris, les combats sont nombreux, mais avec le long travail de militance et de </w:t>
      </w:r>
      <w:r w:rsidR="00D25FDE" w:rsidRPr="006E3B20">
        <w:rPr>
          <w:lang w:eastAsia="fr-BE"/>
        </w:rPr>
        <w:t xml:space="preserve">sensibilisation de </w:t>
      </w:r>
      <w:r w:rsidR="00DF0FA0" w:rsidRPr="006E3B20">
        <w:rPr>
          <w:lang w:eastAsia="fr-BE"/>
        </w:rPr>
        <w:t>nos</w:t>
      </w:r>
      <w:r w:rsidR="00D25FDE" w:rsidRPr="006E3B20">
        <w:rPr>
          <w:lang w:eastAsia="fr-BE"/>
        </w:rPr>
        <w:t xml:space="preserve"> </w:t>
      </w:r>
      <w:r w:rsidR="00DF0FA0" w:rsidRPr="006E3B20">
        <w:rPr>
          <w:lang w:eastAsia="fr-BE"/>
        </w:rPr>
        <w:t xml:space="preserve">interlocuteurs, </w:t>
      </w:r>
      <w:r w:rsidRPr="006E3B20">
        <w:rPr>
          <w:lang w:eastAsia="fr-BE"/>
        </w:rPr>
        <w:t>de plus en plus de combats se transforment en dossiers à suivre et à accompagner : un rôle qui devrait prendre une nouvelle dimension pour le CAWaB dans les années futures…</w:t>
      </w:r>
    </w:p>
    <w:p w14:paraId="22E4150B" w14:textId="77777777" w:rsidR="00415363" w:rsidRPr="006E3B20" w:rsidRDefault="00415363" w:rsidP="006E3B20">
      <w:pPr>
        <w:rPr>
          <w:lang w:eastAsia="fr-BE"/>
        </w:rPr>
      </w:pPr>
      <w:r w:rsidRPr="006E3B20">
        <w:rPr>
          <w:lang w:eastAsia="fr-BE"/>
        </w:rPr>
        <w:t>Mathieu Angelo</w:t>
      </w:r>
    </w:p>
    <w:p w14:paraId="23080FE7" w14:textId="1020C159" w:rsidR="00415363" w:rsidRDefault="00415363" w:rsidP="006E3B20">
      <w:pPr>
        <w:rPr>
          <w:lang w:eastAsia="fr-BE"/>
        </w:rPr>
      </w:pPr>
      <w:r w:rsidRPr="006E3B20">
        <w:rPr>
          <w:lang w:eastAsia="fr-BE"/>
        </w:rPr>
        <w:t>Directeur</w:t>
      </w:r>
    </w:p>
    <w:p w14:paraId="7AAFF5C5" w14:textId="77777777" w:rsidR="00421C52" w:rsidRDefault="00421C52">
      <w:pPr>
        <w:rPr>
          <w:lang w:eastAsia="fr-BE"/>
        </w:rPr>
      </w:pPr>
      <w:r>
        <w:rPr>
          <w:lang w:eastAsia="fr-BE"/>
        </w:rPr>
        <w:br w:type="page"/>
      </w:r>
    </w:p>
    <w:p w14:paraId="1CB1F603" w14:textId="1EB63CF4" w:rsidR="00FA174C" w:rsidRDefault="00FA174C" w:rsidP="00FA174C">
      <w:pPr>
        <w:rPr>
          <w:lang w:eastAsia="fr-BE"/>
        </w:rPr>
      </w:pPr>
      <w:r>
        <w:rPr>
          <w:lang w:eastAsia="fr-BE"/>
        </w:rPr>
        <w:lastRenderedPageBreak/>
        <w:t>Siège Social :</w:t>
      </w:r>
      <w:r>
        <w:rPr>
          <w:lang w:eastAsia="fr-BE"/>
        </w:rPr>
        <w:t xml:space="preserve"> </w:t>
      </w:r>
      <w:r>
        <w:rPr>
          <w:lang w:eastAsia="fr-BE"/>
        </w:rPr>
        <w:t>Avenue Jules Bordet, 13</w:t>
      </w:r>
      <w:r>
        <w:rPr>
          <w:lang w:eastAsia="fr-BE"/>
        </w:rPr>
        <w:t xml:space="preserve"> - </w:t>
      </w:r>
      <w:r>
        <w:rPr>
          <w:lang w:eastAsia="fr-BE"/>
        </w:rPr>
        <w:t>1140 Bruxelles, Belgique</w:t>
      </w:r>
    </w:p>
    <w:p w14:paraId="196AF20C" w14:textId="6173BFE8" w:rsidR="00FA174C" w:rsidRDefault="00FA174C" w:rsidP="00FA174C">
      <w:pPr>
        <w:rPr>
          <w:lang w:eastAsia="fr-BE"/>
        </w:rPr>
      </w:pPr>
      <w:r>
        <w:rPr>
          <w:lang w:eastAsia="fr-BE"/>
        </w:rPr>
        <w:t>Siège d'Exploitation :</w:t>
      </w:r>
      <w:r>
        <w:rPr>
          <w:lang w:eastAsia="fr-BE"/>
        </w:rPr>
        <w:t xml:space="preserve"> </w:t>
      </w:r>
      <w:r>
        <w:rPr>
          <w:lang w:eastAsia="fr-BE"/>
        </w:rPr>
        <w:t>Rue de la Pépinière, 23</w:t>
      </w:r>
      <w:r>
        <w:rPr>
          <w:lang w:eastAsia="fr-BE"/>
        </w:rPr>
        <w:t xml:space="preserve"> - </w:t>
      </w:r>
      <w:r>
        <w:rPr>
          <w:lang w:eastAsia="fr-BE"/>
        </w:rPr>
        <w:t>5000 Namur, Belgique</w:t>
      </w:r>
    </w:p>
    <w:p w14:paraId="36D46C9C" w14:textId="77777777" w:rsidR="00FA174C" w:rsidRDefault="00FA174C" w:rsidP="00FA174C">
      <w:pPr>
        <w:rPr>
          <w:lang w:eastAsia="fr-BE"/>
        </w:rPr>
      </w:pPr>
      <w:r>
        <w:rPr>
          <w:lang w:eastAsia="fr-BE"/>
        </w:rPr>
        <w:t>Tel: 081/13.97.87</w:t>
      </w:r>
    </w:p>
    <w:p w14:paraId="0E5763A2" w14:textId="77777777" w:rsidR="00FA174C" w:rsidRDefault="00FA174C" w:rsidP="00FA174C">
      <w:pPr>
        <w:rPr>
          <w:lang w:eastAsia="fr-BE"/>
        </w:rPr>
      </w:pPr>
      <w:r>
        <w:rPr>
          <w:lang w:eastAsia="fr-BE"/>
        </w:rPr>
        <w:t>E-mail: info@cawab.be</w:t>
      </w:r>
    </w:p>
    <w:p w14:paraId="3BCEFB10" w14:textId="79FEF09C" w:rsidR="00FA174C" w:rsidRDefault="00FA174C" w:rsidP="00FA174C">
      <w:pPr>
        <w:rPr>
          <w:lang w:eastAsia="fr-BE"/>
        </w:rPr>
      </w:pPr>
      <w:r>
        <w:rPr>
          <w:lang w:eastAsia="fr-BE"/>
        </w:rPr>
        <w:t xml:space="preserve">Site web: </w:t>
      </w:r>
      <w:hyperlink r:id="rId56" w:history="1">
        <w:r w:rsidRPr="0082396E">
          <w:rPr>
            <w:rStyle w:val="Lienhypertexte"/>
            <w:lang w:eastAsia="fr-BE"/>
          </w:rPr>
          <w:t>www.cawab.be</w:t>
        </w:r>
      </w:hyperlink>
    </w:p>
    <w:p w14:paraId="53A62F0D" w14:textId="32748996" w:rsidR="00A01B28" w:rsidRPr="006E3B20" w:rsidRDefault="00421C52" w:rsidP="00FA174C">
      <w:pPr>
        <w:rPr>
          <w:lang w:eastAsia="fr-BE"/>
        </w:rPr>
      </w:pPr>
      <w:r>
        <w:rPr>
          <w:lang w:eastAsia="fr-BE"/>
        </w:rPr>
        <w:t xml:space="preserve">Avec le soutien de : La Région de Bruxelles-Capitale, </w:t>
      </w:r>
      <w:proofErr w:type="spellStart"/>
      <w:r>
        <w:rPr>
          <w:lang w:eastAsia="fr-BE"/>
        </w:rPr>
        <w:t>Equal.Brussels</w:t>
      </w:r>
      <w:proofErr w:type="spellEnd"/>
      <w:r>
        <w:rPr>
          <w:lang w:eastAsia="fr-BE"/>
        </w:rPr>
        <w:t>, la Région Wallonne et Francophones Bruxelles.</w:t>
      </w:r>
    </w:p>
    <w:p w14:paraId="1C5AED85" w14:textId="77777777" w:rsidR="00F82004" w:rsidRPr="006E3B20" w:rsidRDefault="00F82004" w:rsidP="006E3B20"/>
    <w:p w14:paraId="1945F821" w14:textId="73202500" w:rsidR="00316930" w:rsidRPr="00316930" w:rsidRDefault="00316930" w:rsidP="00316930"/>
    <w:p w14:paraId="3BE82942" w14:textId="77777777" w:rsidR="00D02B64" w:rsidRDefault="00D02B64" w:rsidP="00D02B64"/>
    <w:p w14:paraId="7495B9AB" w14:textId="77777777" w:rsidR="00967C33" w:rsidRDefault="00967C33"/>
    <w:sectPr w:rsidR="00967C33">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B8490" w14:textId="77777777" w:rsidR="00ED75F1" w:rsidRDefault="00ED75F1" w:rsidP="00AD05DB">
      <w:pPr>
        <w:spacing w:after="0" w:line="240" w:lineRule="auto"/>
      </w:pPr>
      <w:r>
        <w:separator/>
      </w:r>
    </w:p>
  </w:endnote>
  <w:endnote w:type="continuationSeparator" w:id="0">
    <w:p w14:paraId="514FCEA5" w14:textId="77777777" w:rsidR="00ED75F1" w:rsidRDefault="00ED75F1" w:rsidP="00AD05DB">
      <w:pPr>
        <w:spacing w:after="0" w:line="240" w:lineRule="auto"/>
      </w:pPr>
      <w:r>
        <w:continuationSeparator/>
      </w:r>
    </w:p>
  </w:endnote>
  <w:endnote w:type="continuationNotice" w:id="1">
    <w:p w14:paraId="0386CB1F" w14:textId="77777777" w:rsidR="00ED75F1" w:rsidRDefault="00ED75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415371"/>
      <w:docPartObj>
        <w:docPartGallery w:val="Page Numbers (Bottom of Page)"/>
        <w:docPartUnique/>
      </w:docPartObj>
    </w:sdtPr>
    <w:sdtEndPr/>
    <w:sdtContent>
      <w:p w14:paraId="1AD8D50A" w14:textId="22AA210C" w:rsidR="00AD05DB" w:rsidRDefault="00AD05DB">
        <w:pPr>
          <w:pStyle w:val="Pieddepage"/>
          <w:jc w:val="center"/>
        </w:pPr>
        <w:r>
          <w:fldChar w:fldCharType="begin"/>
        </w:r>
        <w:r>
          <w:instrText>PAGE   \* MERGEFORMAT</w:instrText>
        </w:r>
        <w:r>
          <w:fldChar w:fldCharType="separate"/>
        </w:r>
        <w:r>
          <w:rPr>
            <w:lang w:val="fr-FR"/>
          </w:rPr>
          <w:t>2</w:t>
        </w:r>
        <w:r>
          <w:fldChar w:fldCharType="end"/>
        </w:r>
      </w:p>
    </w:sdtContent>
  </w:sdt>
  <w:p w14:paraId="0327F5BA" w14:textId="77777777" w:rsidR="00AD05DB" w:rsidRDefault="00AD05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134DC" w14:textId="77777777" w:rsidR="00ED75F1" w:rsidRDefault="00ED75F1" w:rsidP="00AD05DB">
      <w:pPr>
        <w:spacing w:after="0" w:line="240" w:lineRule="auto"/>
      </w:pPr>
      <w:r>
        <w:separator/>
      </w:r>
    </w:p>
  </w:footnote>
  <w:footnote w:type="continuationSeparator" w:id="0">
    <w:p w14:paraId="1D094A26" w14:textId="77777777" w:rsidR="00ED75F1" w:rsidRDefault="00ED75F1" w:rsidP="00AD05DB">
      <w:pPr>
        <w:spacing w:after="0" w:line="240" w:lineRule="auto"/>
      </w:pPr>
      <w:r>
        <w:continuationSeparator/>
      </w:r>
    </w:p>
  </w:footnote>
  <w:footnote w:type="continuationNotice" w:id="1">
    <w:p w14:paraId="0E6010E7" w14:textId="77777777" w:rsidR="00ED75F1" w:rsidRDefault="00ED75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B0E83"/>
    <w:multiLevelType w:val="hybridMultilevel"/>
    <w:tmpl w:val="1EBC9200"/>
    <w:lvl w:ilvl="0" w:tplc="A2E0045C">
      <w:start w:val="6"/>
      <w:numFmt w:val="bullet"/>
      <w:pStyle w:val="Paragraphedeliste"/>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3461486"/>
    <w:multiLevelType w:val="hybridMultilevel"/>
    <w:tmpl w:val="EFBCA998"/>
    <w:lvl w:ilvl="0" w:tplc="76483E4A">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3E53A0E"/>
    <w:multiLevelType w:val="hybridMultilevel"/>
    <w:tmpl w:val="BF5258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43429BC"/>
    <w:multiLevelType w:val="multilevel"/>
    <w:tmpl w:val="31F27F5A"/>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836DC0"/>
    <w:multiLevelType w:val="hybridMultilevel"/>
    <w:tmpl w:val="9CA02998"/>
    <w:lvl w:ilvl="0" w:tplc="B3484DF0">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5" w15:restartNumberingAfterBreak="0">
    <w:nsid w:val="43C93EDC"/>
    <w:multiLevelType w:val="hybridMultilevel"/>
    <w:tmpl w:val="74BCC900"/>
    <w:lvl w:ilvl="0" w:tplc="1D6E716C">
      <w:start w:val="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F4D05EC"/>
    <w:multiLevelType w:val="hybridMultilevel"/>
    <w:tmpl w:val="BACC9CC0"/>
    <w:lvl w:ilvl="0" w:tplc="7910BC50">
      <w:start w:val="1"/>
      <w:numFmt w:val="upperLetter"/>
      <w:pStyle w:val="Titre3"/>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15:restartNumberingAfterBreak="0">
    <w:nsid w:val="62C447D5"/>
    <w:multiLevelType w:val="hybridMultilevel"/>
    <w:tmpl w:val="FDBA57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6AD662B0"/>
    <w:multiLevelType w:val="hybridMultilevel"/>
    <w:tmpl w:val="1ACEC3D6"/>
    <w:lvl w:ilvl="0" w:tplc="7D9EA450">
      <w:start w:val="3"/>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F2527FB"/>
    <w:multiLevelType w:val="hybridMultilevel"/>
    <w:tmpl w:val="048473BA"/>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0083DF5"/>
    <w:multiLevelType w:val="hybridMultilevel"/>
    <w:tmpl w:val="4BE26E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AA2766D"/>
    <w:multiLevelType w:val="hybridMultilevel"/>
    <w:tmpl w:val="BB6CD59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7F6C28B6"/>
    <w:multiLevelType w:val="hybridMultilevel"/>
    <w:tmpl w:val="FD30AD2E"/>
    <w:lvl w:ilvl="0" w:tplc="9D1A9DB0">
      <w:start w:val="1"/>
      <w:numFmt w:val="decimal"/>
      <w:pStyle w:val="Titre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1"/>
  </w:num>
  <w:num w:numId="2">
    <w:abstractNumId w:val="3"/>
  </w:num>
  <w:num w:numId="3">
    <w:abstractNumId w:val="5"/>
  </w:num>
  <w:num w:numId="4">
    <w:abstractNumId w:val="0"/>
  </w:num>
  <w:num w:numId="5">
    <w:abstractNumId w:val="10"/>
  </w:num>
  <w:num w:numId="6">
    <w:abstractNumId w:val="1"/>
    <w:lvlOverride w:ilvl="0">
      <w:startOverride w:val="1"/>
    </w:lvlOverride>
  </w:num>
  <w:num w:numId="7">
    <w:abstractNumId w:val="9"/>
  </w:num>
  <w:num w:numId="8">
    <w:abstractNumId w:val="1"/>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 w:numId="15">
    <w:abstractNumId w:val="6"/>
    <w:lvlOverride w:ilvl="0">
      <w:startOverride w:val="1"/>
    </w:lvlOverride>
  </w:num>
  <w:num w:numId="16">
    <w:abstractNumId w:val="6"/>
    <w:lvlOverride w:ilvl="0">
      <w:startOverride w:val="1"/>
    </w:lvlOverride>
  </w:num>
  <w:num w:numId="17">
    <w:abstractNumId w:val="4"/>
  </w:num>
  <w:num w:numId="18">
    <w:abstractNumId w:val="4"/>
    <w:lvlOverride w:ilvl="0">
      <w:startOverride w:val="1"/>
    </w:lvlOverride>
  </w:num>
  <w:num w:numId="19">
    <w:abstractNumId w:val="4"/>
    <w:lvlOverride w:ilvl="0">
      <w:startOverride w:val="1"/>
    </w:lvlOverride>
  </w:num>
  <w:num w:numId="20">
    <w:abstractNumId w:val="6"/>
    <w:lvlOverride w:ilvl="0">
      <w:startOverride w:val="1"/>
    </w:lvlOverride>
  </w:num>
  <w:num w:numId="21">
    <w:abstractNumId w:val="4"/>
    <w:lvlOverride w:ilvl="0">
      <w:startOverride w:val="1"/>
    </w:lvlOverride>
  </w:num>
  <w:num w:numId="22">
    <w:abstractNumId w:val="6"/>
    <w:lvlOverride w:ilvl="0">
      <w:startOverride w:val="1"/>
    </w:lvlOverride>
  </w:num>
  <w:num w:numId="23">
    <w:abstractNumId w:val="4"/>
    <w:lvlOverride w:ilvl="0">
      <w:startOverride w:val="1"/>
    </w:lvlOverride>
  </w:num>
  <w:num w:numId="24">
    <w:abstractNumId w:val="6"/>
    <w:lvlOverride w:ilvl="0">
      <w:startOverride w:val="1"/>
    </w:lvlOverride>
  </w:num>
  <w:num w:numId="25">
    <w:abstractNumId w:val="12"/>
  </w:num>
  <w:num w:numId="26">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DBA"/>
    <w:rsid w:val="00001A62"/>
    <w:rsid w:val="00001C36"/>
    <w:rsid w:val="00002F55"/>
    <w:rsid w:val="00003645"/>
    <w:rsid w:val="000041BC"/>
    <w:rsid w:val="0000424D"/>
    <w:rsid w:val="00004512"/>
    <w:rsid w:val="0000550B"/>
    <w:rsid w:val="00005F34"/>
    <w:rsid w:val="00007982"/>
    <w:rsid w:val="00007E3D"/>
    <w:rsid w:val="000108C4"/>
    <w:rsid w:val="0001355B"/>
    <w:rsid w:val="00013C3B"/>
    <w:rsid w:val="00014286"/>
    <w:rsid w:val="00014C6E"/>
    <w:rsid w:val="00014EA2"/>
    <w:rsid w:val="00016708"/>
    <w:rsid w:val="00017C86"/>
    <w:rsid w:val="00017CF5"/>
    <w:rsid w:val="0002075B"/>
    <w:rsid w:val="00020816"/>
    <w:rsid w:val="0002181A"/>
    <w:rsid w:val="00022412"/>
    <w:rsid w:val="00022459"/>
    <w:rsid w:val="000226E3"/>
    <w:rsid w:val="000233D9"/>
    <w:rsid w:val="00023EA1"/>
    <w:rsid w:val="00023EB1"/>
    <w:rsid w:val="000259A3"/>
    <w:rsid w:val="00026AB5"/>
    <w:rsid w:val="00030830"/>
    <w:rsid w:val="00030BC0"/>
    <w:rsid w:val="0003179B"/>
    <w:rsid w:val="00032C09"/>
    <w:rsid w:val="00032EB5"/>
    <w:rsid w:val="0003387F"/>
    <w:rsid w:val="00034132"/>
    <w:rsid w:val="00036AC7"/>
    <w:rsid w:val="000372C3"/>
    <w:rsid w:val="00037CA2"/>
    <w:rsid w:val="00037D9A"/>
    <w:rsid w:val="00037E9A"/>
    <w:rsid w:val="00041853"/>
    <w:rsid w:val="0004250F"/>
    <w:rsid w:val="00042B8B"/>
    <w:rsid w:val="0004383C"/>
    <w:rsid w:val="000473E0"/>
    <w:rsid w:val="000503B2"/>
    <w:rsid w:val="00051310"/>
    <w:rsid w:val="000518E3"/>
    <w:rsid w:val="00053C01"/>
    <w:rsid w:val="00053DB8"/>
    <w:rsid w:val="000547ED"/>
    <w:rsid w:val="00055C9D"/>
    <w:rsid w:val="00056113"/>
    <w:rsid w:val="000619B7"/>
    <w:rsid w:val="00062138"/>
    <w:rsid w:val="0006334C"/>
    <w:rsid w:val="0006362E"/>
    <w:rsid w:val="00064390"/>
    <w:rsid w:val="00065821"/>
    <w:rsid w:val="00065D5F"/>
    <w:rsid w:val="0006638D"/>
    <w:rsid w:val="00067706"/>
    <w:rsid w:val="00067A5C"/>
    <w:rsid w:val="00067EF6"/>
    <w:rsid w:val="00067FF1"/>
    <w:rsid w:val="000833EA"/>
    <w:rsid w:val="00085E1B"/>
    <w:rsid w:val="000865E7"/>
    <w:rsid w:val="00086DD2"/>
    <w:rsid w:val="00087313"/>
    <w:rsid w:val="000879C7"/>
    <w:rsid w:val="00090E3C"/>
    <w:rsid w:val="0009159A"/>
    <w:rsid w:val="00091ABB"/>
    <w:rsid w:val="000932AA"/>
    <w:rsid w:val="00094628"/>
    <w:rsid w:val="00094EC2"/>
    <w:rsid w:val="000958CC"/>
    <w:rsid w:val="00095E10"/>
    <w:rsid w:val="000973BC"/>
    <w:rsid w:val="00097694"/>
    <w:rsid w:val="000A093C"/>
    <w:rsid w:val="000A141F"/>
    <w:rsid w:val="000A1457"/>
    <w:rsid w:val="000A14CF"/>
    <w:rsid w:val="000A553C"/>
    <w:rsid w:val="000A5890"/>
    <w:rsid w:val="000A6073"/>
    <w:rsid w:val="000B10F6"/>
    <w:rsid w:val="000B132E"/>
    <w:rsid w:val="000B1505"/>
    <w:rsid w:val="000B2A54"/>
    <w:rsid w:val="000B2F15"/>
    <w:rsid w:val="000B359A"/>
    <w:rsid w:val="000B35CD"/>
    <w:rsid w:val="000B393C"/>
    <w:rsid w:val="000B3B34"/>
    <w:rsid w:val="000B440C"/>
    <w:rsid w:val="000B53C4"/>
    <w:rsid w:val="000B5976"/>
    <w:rsid w:val="000C079D"/>
    <w:rsid w:val="000C0C3E"/>
    <w:rsid w:val="000C0E65"/>
    <w:rsid w:val="000C1196"/>
    <w:rsid w:val="000C248F"/>
    <w:rsid w:val="000C3B2A"/>
    <w:rsid w:val="000C435E"/>
    <w:rsid w:val="000C56CB"/>
    <w:rsid w:val="000C5783"/>
    <w:rsid w:val="000C7A91"/>
    <w:rsid w:val="000D0EFD"/>
    <w:rsid w:val="000D18E9"/>
    <w:rsid w:val="000D1972"/>
    <w:rsid w:val="000D25E0"/>
    <w:rsid w:val="000D3050"/>
    <w:rsid w:val="000D3C50"/>
    <w:rsid w:val="000D4B7D"/>
    <w:rsid w:val="000D4EBA"/>
    <w:rsid w:val="000D57A9"/>
    <w:rsid w:val="000D5F56"/>
    <w:rsid w:val="000D6E69"/>
    <w:rsid w:val="000D743A"/>
    <w:rsid w:val="000D7FD1"/>
    <w:rsid w:val="000E01A9"/>
    <w:rsid w:val="000E1E80"/>
    <w:rsid w:val="000E27AD"/>
    <w:rsid w:val="000E2DB5"/>
    <w:rsid w:val="000E30D7"/>
    <w:rsid w:val="000E4218"/>
    <w:rsid w:val="000E6C6E"/>
    <w:rsid w:val="000E7D05"/>
    <w:rsid w:val="000E7F48"/>
    <w:rsid w:val="000F049D"/>
    <w:rsid w:val="000F2691"/>
    <w:rsid w:val="000F2E0A"/>
    <w:rsid w:val="000F3EB9"/>
    <w:rsid w:val="000F3F41"/>
    <w:rsid w:val="000F437A"/>
    <w:rsid w:val="000F487A"/>
    <w:rsid w:val="0010004B"/>
    <w:rsid w:val="001024FC"/>
    <w:rsid w:val="001027ED"/>
    <w:rsid w:val="001031D6"/>
    <w:rsid w:val="00103CE0"/>
    <w:rsid w:val="00105977"/>
    <w:rsid w:val="001059BE"/>
    <w:rsid w:val="00107675"/>
    <w:rsid w:val="00107771"/>
    <w:rsid w:val="00107A2C"/>
    <w:rsid w:val="00107E29"/>
    <w:rsid w:val="00110B33"/>
    <w:rsid w:val="00110C69"/>
    <w:rsid w:val="00110E7A"/>
    <w:rsid w:val="00112AA7"/>
    <w:rsid w:val="00114277"/>
    <w:rsid w:val="00114C65"/>
    <w:rsid w:val="00114CAD"/>
    <w:rsid w:val="00115919"/>
    <w:rsid w:val="001165FB"/>
    <w:rsid w:val="00116664"/>
    <w:rsid w:val="001166CE"/>
    <w:rsid w:val="00116F13"/>
    <w:rsid w:val="00117CC8"/>
    <w:rsid w:val="001209BA"/>
    <w:rsid w:val="0012138B"/>
    <w:rsid w:val="001213AF"/>
    <w:rsid w:val="0012246D"/>
    <w:rsid w:val="00122812"/>
    <w:rsid w:val="001239D3"/>
    <w:rsid w:val="001246BA"/>
    <w:rsid w:val="00130D96"/>
    <w:rsid w:val="001329E5"/>
    <w:rsid w:val="00132E67"/>
    <w:rsid w:val="00135AC8"/>
    <w:rsid w:val="00135E08"/>
    <w:rsid w:val="00136898"/>
    <w:rsid w:val="001372A4"/>
    <w:rsid w:val="001431FE"/>
    <w:rsid w:val="00143400"/>
    <w:rsid w:val="00144157"/>
    <w:rsid w:val="00144197"/>
    <w:rsid w:val="00145B98"/>
    <w:rsid w:val="001506A5"/>
    <w:rsid w:val="00150800"/>
    <w:rsid w:val="00150F51"/>
    <w:rsid w:val="00150F86"/>
    <w:rsid w:val="00151C44"/>
    <w:rsid w:val="00151D3B"/>
    <w:rsid w:val="0015219D"/>
    <w:rsid w:val="0015341C"/>
    <w:rsid w:val="00153528"/>
    <w:rsid w:val="00155529"/>
    <w:rsid w:val="001563E7"/>
    <w:rsid w:val="00157E69"/>
    <w:rsid w:val="00160C3F"/>
    <w:rsid w:val="00160C94"/>
    <w:rsid w:val="00162C8B"/>
    <w:rsid w:val="0017045B"/>
    <w:rsid w:val="001718BE"/>
    <w:rsid w:val="001725EC"/>
    <w:rsid w:val="00173862"/>
    <w:rsid w:val="00173B85"/>
    <w:rsid w:val="001743FB"/>
    <w:rsid w:val="0017440B"/>
    <w:rsid w:val="0017623B"/>
    <w:rsid w:val="001764DB"/>
    <w:rsid w:val="00176F68"/>
    <w:rsid w:val="00181A69"/>
    <w:rsid w:val="0018279A"/>
    <w:rsid w:val="00182A7C"/>
    <w:rsid w:val="00183A15"/>
    <w:rsid w:val="00185407"/>
    <w:rsid w:val="001866AE"/>
    <w:rsid w:val="00186CDE"/>
    <w:rsid w:val="0019032B"/>
    <w:rsid w:val="001905E6"/>
    <w:rsid w:val="0019135A"/>
    <w:rsid w:val="001915EF"/>
    <w:rsid w:val="00191B71"/>
    <w:rsid w:val="00191B92"/>
    <w:rsid w:val="00191C77"/>
    <w:rsid w:val="00192522"/>
    <w:rsid w:val="00192ECB"/>
    <w:rsid w:val="0019339F"/>
    <w:rsid w:val="0019352F"/>
    <w:rsid w:val="0019353E"/>
    <w:rsid w:val="001976FE"/>
    <w:rsid w:val="001A06B5"/>
    <w:rsid w:val="001A19BE"/>
    <w:rsid w:val="001A1FBC"/>
    <w:rsid w:val="001A2387"/>
    <w:rsid w:val="001A2D83"/>
    <w:rsid w:val="001A35EE"/>
    <w:rsid w:val="001A3794"/>
    <w:rsid w:val="001A4A40"/>
    <w:rsid w:val="001A5336"/>
    <w:rsid w:val="001A5A27"/>
    <w:rsid w:val="001B00F2"/>
    <w:rsid w:val="001B08C2"/>
    <w:rsid w:val="001B18C5"/>
    <w:rsid w:val="001B1E26"/>
    <w:rsid w:val="001B2B92"/>
    <w:rsid w:val="001B3A18"/>
    <w:rsid w:val="001B43DA"/>
    <w:rsid w:val="001B49A4"/>
    <w:rsid w:val="001B4A04"/>
    <w:rsid w:val="001B5FF1"/>
    <w:rsid w:val="001B71BA"/>
    <w:rsid w:val="001B7247"/>
    <w:rsid w:val="001B7259"/>
    <w:rsid w:val="001C062A"/>
    <w:rsid w:val="001C115F"/>
    <w:rsid w:val="001C16CB"/>
    <w:rsid w:val="001C16DD"/>
    <w:rsid w:val="001C1CA9"/>
    <w:rsid w:val="001C2365"/>
    <w:rsid w:val="001C2670"/>
    <w:rsid w:val="001C4852"/>
    <w:rsid w:val="001C4BBF"/>
    <w:rsid w:val="001C4FFD"/>
    <w:rsid w:val="001C70BE"/>
    <w:rsid w:val="001D4E22"/>
    <w:rsid w:val="001D55F5"/>
    <w:rsid w:val="001D6DBE"/>
    <w:rsid w:val="001E1951"/>
    <w:rsid w:val="001E1A0C"/>
    <w:rsid w:val="001E25B1"/>
    <w:rsid w:val="001E28B5"/>
    <w:rsid w:val="001E373D"/>
    <w:rsid w:val="001E49F4"/>
    <w:rsid w:val="001E4D2C"/>
    <w:rsid w:val="001E563B"/>
    <w:rsid w:val="001E596B"/>
    <w:rsid w:val="001E63CB"/>
    <w:rsid w:val="001E69DB"/>
    <w:rsid w:val="001E7097"/>
    <w:rsid w:val="001F0773"/>
    <w:rsid w:val="001F188F"/>
    <w:rsid w:val="001F26BA"/>
    <w:rsid w:val="001F2FFF"/>
    <w:rsid w:val="001F3553"/>
    <w:rsid w:val="001F4EC0"/>
    <w:rsid w:val="00202093"/>
    <w:rsid w:val="00202D13"/>
    <w:rsid w:val="00203460"/>
    <w:rsid w:val="00207BBA"/>
    <w:rsid w:val="002104B4"/>
    <w:rsid w:val="00211029"/>
    <w:rsid w:val="00211556"/>
    <w:rsid w:val="00211E15"/>
    <w:rsid w:val="00212374"/>
    <w:rsid w:val="00213BD5"/>
    <w:rsid w:val="00213D8F"/>
    <w:rsid w:val="002155F0"/>
    <w:rsid w:val="00215FCB"/>
    <w:rsid w:val="00220ED1"/>
    <w:rsid w:val="00224E7E"/>
    <w:rsid w:val="00225A44"/>
    <w:rsid w:val="00231338"/>
    <w:rsid w:val="0023193A"/>
    <w:rsid w:val="00231960"/>
    <w:rsid w:val="00231EF4"/>
    <w:rsid w:val="002333AD"/>
    <w:rsid w:val="0023415D"/>
    <w:rsid w:val="00235B25"/>
    <w:rsid w:val="00235DE7"/>
    <w:rsid w:val="00236616"/>
    <w:rsid w:val="00236A49"/>
    <w:rsid w:val="00237161"/>
    <w:rsid w:val="00237225"/>
    <w:rsid w:val="00237271"/>
    <w:rsid w:val="00237649"/>
    <w:rsid w:val="0024145A"/>
    <w:rsid w:val="002430B5"/>
    <w:rsid w:val="0024424D"/>
    <w:rsid w:val="00246D69"/>
    <w:rsid w:val="00250F97"/>
    <w:rsid w:val="00252251"/>
    <w:rsid w:val="0025429E"/>
    <w:rsid w:val="00254537"/>
    <w:rsid w:val="00254543"/>
    <w:rsid w:val="00255D36"/>
    <w:rsid w:val="00256377"/>
    <w:rsid w:val="0026089C"/>
    <w:rsid w:val="002616F4"/>
    <w:rsid w:val="00261C71"/>
    <w:rsid w:val="00261D50"/>
    <w:rsid w:val="002621C5"/>
    <w:rsid w:val="00262250"/>
    <w:rsid w:val="00262CD2"/>
    <w:rsid w:val="00263B48"/>
    <w:rsid w:val="0026539D"/>
    <w:rsid w:val="0026766F"/>
    <w:rsid w:val="00267965"/>
    <w:rsid w:val="00270A34"/>
    <w:rsid w:val="00270E10"/>
    <w:rsid w:val="00271DC2"/>
    <w:rsid w:val="00272ED7"/>
    <w:rsid w:val="00273711"/>
    <w:rsid w:val="00273802"/>
    <w:rsid w:val="00274237"/>
    <w:rsid w:val="0027446C"/>
    <w:rsid w:val="00277391"/>
    <w:rsid w:val="00280C31"/>
    <w:rsid w:val="00281108"/>
    <w:rsid w:val="00282198"/>
    <w:rsid w:val="0028276F"/>
    <w:rsid w:val="002841D7"/>
    <w:rsid w:val="002875BA"/>
    <w:rsid w:val="002906B1"/>
    <w:rsid w:val="00290928"/>
    <w:rsid w:val="002917AA"/>
    <w:rsid w:val="00292609"/>
    <w:rsid w:val="00294B3D"/>
    <w:rsid w:val="002A008F"/>
    <w:rsid w:val="002A0BDF"/>
    <w:rsid w:val="002A11BD"/>
    <w:rsid w:val="002A38DC"/>
    <w:rsid w:val="002A3E69"/>
    <w:rsid w:val="002A4210"/>
    <w:rsid w:val="002A4E30"/>
    <w:rsid w:val="002A7E81"/>
    <w:rsid w:val="002B02A1"/>
    <w:rsid w:val="002B06BE"/>
    <w:rsid w:val="002B141A"/>
    <w:rsid w:val="002B3CFE"/>
    <w:rsid w:val="002B446E"/>
    <w:rsid w:val="002B591E"/>
    <w:rsid w:val="002B61F9"/>
    <w:rsid w:val="002B6F05"/>
    <w:rsid w:val="002B7329"/>
    <w:rsid w:val="002B7ED5"/>
    <w:rsid w:val="002C14D9"/>
    <w:rsid w:val="002C16AE"/>
    <w:rsid w:val="002C1A29"/>
    <w:rsid w:val="002C1A70"/>
    <w:rsid w:val="002C2332"/>
    <w:rsid w:val="002C285A"/>
    <w:rsid w:val="002C3596"/>
    <w:rsid w:val="002C463E"/>
    <w:rsid w:val="002C474C"/>
    <w:rsid w:val="002C564B"/>
    <w:rsid w:val="002C5C94"/>
    <w:rsid w:val="002C5F5B"/>
    <w:rsid w:val="002C7D3B"/>
    <w:rsid w:val="002D0B19"/>
    <w:rsid w:val="002D0B7C"/>
    <w:rsid w:val="002D4427"/>
    <w:rsid w:val="002D4665"/>
    <w:rsid w:val="002D4942"/>
    <w:rsid w:val="002D5547"/>
    <w:rsid w:val="002D57D9"/>
    <w:rsid w:val="002D633E"/>
    <w:rsid w:val="002D6483"/>
    <w:rsid w:val="002D7F83"/>
    <w:rsid w:val="002E21E0"/>
    <w:rsid w:val="002E274C"/>
    <w:rsid w:val="002E2ADC"/>
    <w:rsid w:val="002E2DFE"/>
    <w:rsid w:val="002E32EA"/>
    <w:rsid w:val="002E520D"/>
    <w:rsid w:val="002E5B38"/>
    <w:rsid w:val="002E61A9"/>
    <w:rsid w:val="002E65C0"/>
    <w:rsid w:val="002E7018"/>
    <w:rsid w:val="002F050E"/>
    <w:rsid w:val="002F0772"/>
    <w:rsid w:val="002F07D5"/>
    <w:rsid w:val="002F10AB"/>
    <w:rsid w:val="002F1B73"/>
    <w:rsid w:val="002F435E"/>
    <w:rsid w:val="002F4BEF"/>
    <w:rsid w:val="002F5A9F"/>
    <w:rsid w:val="002F7258"/>
    <w:rsid w:val="003009BE"/>
    <w:rsid w:val="00301251"/>
    <w:rsid w:val="00304F8C"/>
    <w:rsid w:val="00305424"/>
    <w:rsid w:val="00310072"/>
    <w:rsid w:val="00314AA3"/>
    <w:rsid w:val="003155D8"/>
    <w:rsid w:val="00315751"/>
    <w:rsid w:val="00316930"/>
    <w:rsid w:val="003175AD"/>
    <w:rsid w:val="00317B7D"/>
    <w:rsid w:val="00320AB2"/>
    <w:rsid w:val="003219A1"/>
    <w:rsid w:val="00322A96"/>
    <w:rsid w:val="00324304"/>
    <w:rsid w:val="00325928"/>
    <w:rsid w:val="00327846"/>
    <w:rsid w:val="00327F3F"/>
    <w:rsid w:val="00330211"/>
    <w:rsid w:val="00330229"/>
    <w:rsid w:val="00331C59"/>
    <w:rsid w:val="00331F2A"/>
    <w:rsid w:val="00332773"/>
    <w:rsid w:val="00332E27"/>
    <w:rsid w:val="00333656"/>
    <w:rsid w:val="00333CDC"/>
    <w:rsid w:val="00335392"/>
    <w:rsid w:val="003354E2"/>
    <w:rsid w:val="00335A0A"/>
    <w:rsid w:val="00335F64"/>
    <w:rsid w:val="00336B7A"/>
    <w:rsid w:val="0034097A"/>
    <w:rsid w:val="00340F43"/>
    <w:rsid w:val="00341271"/>
    <w:rsid w:val="00341E0E"/>
    <w:rsid w:val="003420BC"/>
    <w:rsid w:val="0034381F"/>
    <w:rsid w:val="003439C5"/>
    <w:rsid w:val="00345D00"/>
    <w:rsid w:val="003470EB"/>
    <w:rsid w:val="0035001F"/>
    <w:rsid w:val="0035038D"/>
    <w:rsid w:val="00350852"/>
    <w:rsid w:val="00350E76"/>
    <w:rsid w:val="003511C1"/>
    <w:rsid w:val="00351714"/>
    <w:rsid w:val="00353C0C"/>
    <w:rsid w:val="00353FE1"/>
    <w:rsid w:val="00354515"/>
    <w:rsid w:val="0035575B"/>
    <w:rsid w:val="0035585B"/>
    <w:rsid w:val="00356195"/>
    <w:rsid w:val="0035671A"/>
    <w:rsid w:val="0035729B"/>
    <w:rsid w:val="0035763E"/>
    <w:rsid w:val="003608E8"/>
    <w:rsid w:val="00361179"/>
    <w:rsid w:val="003613E0"/>
    <w:rsid w:val="00361AF5"/>
    <w:rsid w:val="003623E2"/>
    <w:rsid w:val="00362C2B"/>
    <w:rsid w:val="00363433"/>
    <w:rsid w:val="003634B9"/>
    <w:rsid w:val="00363577"/>
    <w:rsid w:val="0036516B"/>
    <w:rsid w:val="003658A2"/>
    <w:rsid w:val="00366082"/>
    <w:rsid w:val="00366407"/>
    <w:rsid w:val="003679C1"/>
    <w:rsid w:val="003713F1"/>
    <w:rsid w:val="00371F20"/>
    <w:rsid w:val="003729E0"/>
    <w:rsid w:val="0037320A"/>
    <w:rsid w:val="0037685B"/>
    <w:rsid w:val="00376B05"/>
    <w:rsid w:val="00377244"/>
    <w:rsid w:val="003774C6"/>
    <w:rsid w:val="003801AC"/>
    <w:rsid w:val="00380540"/>
    <w:rsid w:val="003809AF"/>
    <w:rsid w:val="00383B71"/>
    <w:rsid w:val="00383BA1"/>
    <w:rsid w:val="0038428D"/>
    <w:rsid w:val="0038435D"/>
    <w:rsid w:val="003850AD"/>
    <w:rsid w:val="00385333"/>
    <w:rsid w:val="00385F5A"/>
    <w:rsid w:val="00390732"/>
    <w:rsid w:val="0039226D"/>
    <w:rsid w:val="003933CF"/>
    <w:rsid w:val="00395C7E"/>
    <w:rsid w:val="00396C44"/>
    <w:rsid w:val="003A04DB"/>
    <w:rsid w:val="003A133A"/>
    <w:rsid w:val="003A3BE4"/>
    <w:rsid w:val="003A77F4"/>
    <w:rsid w:val="003A7AD1"/>
    <w:rsid w:val="003B1E30"/>
    <w:rsid w:val="003B4906"/>
    <w:rsid w:val="003B5067"/>
    <w:rsid w:val="003C250F"/>
    <w:rsid w:val="003C2E94"/>
    <w:rsid w:val="003C345C"/>
    <w:rsid w:val="003C3FA8"/>
    <w:rsid w:val="003C42BB"/>
    <w:rsid w:val="003C63B9"/>
    <w:rsid w:val="003C6FA7"/>
    <w:rsid w:val="003D0EB6"/>
    <w:rsid w:val="003D102C"/>
    <w:rsid w:val="003D208E"/>
    <w:rsid w:val="003D2775"/>
    <w:rsid w:val="003D28C6"/>
    <w:rsid w:val="003D2C0D"/>
    <w:rsid w:val="003D4673"/>
    <w:rsid w:val="003D5B94"/>
    <w:rsid w:val="003D5C50"/>
    <w:rsid w:val="003D6835"/>
    <w:rsid w:val="003D6A29"/>
    <w:rsid w:val="003E1384"/>
    <w:rsid w:val="003E1512"/>
    <w:rsid w:val="003E35B3"/>
    <w:rsid w:val="003E3B5B"/>
    <w:rsid w:val="003E5CDB"/>
    <w:rsid w:val="003E6826"/>
    <w:rsid w:val="003E6EB3"/>
    <w:rsid w:val="003F0475"/>
    <w:rsid w:val="003F097B"/>
    <w:rsid w:val="003F105C"/>
    <w:rsid w:val="003F1D9E"/>
    <w:rsid w:val="003F1EBE"/>
    <w:rsid w:val="003F222E"/>
    <w:rsid w:val="003F2644"/>
    <w:rsid w:val="003F2DFD"/>
    <w:rsid w:val="003F3143"/>
    <w:rsid w:val="003F42E2"/>
    <w:rsid w:val="003F47B1"/>
    <w:rsid w:val="003F65AE"/>
    <w:rsid w:val="003F795E"/>
    <w:rsid w:val="00401678"/>
    <w:rsid w:val="00401A8D"/>
    <w:rsid w:val="00401B7E"/>
    <w:rsid w:val="00402012"/>
    <w:rsid w:val="0040209D"/>
    <w:rsid w:val="00404A28"/>
    <w:rsid w:val="00404E29"/>
    <w:rsid w:val="004060DD"/>
    <w:rsid w:val="0040681A"/>
    <w:rsid w:val="00410A44"/>
    <w:rsid w:val="00411B74"/>
    <w:rsid w:val="004134E5"/>
    <w:rsid w:val="00413D76"/>
    <w:rsid w:val="00414821"/>
    <w:rsid w:val="00415363"/>
    <w:rsid w:val="0041546C"/>
    <w:rsid w:val="00415A30"/>
    <w:rsid w:val="00417CCD"/>
    <w:rsid w:val="00420D1E"/>
    <w:rsid w:val="00420E3A"/>
    <w:rsid w:val="0042145D"/>
    <w:rsid w:val="00421C52"/>
    <w:rsid w:val="00421F3B"/>
    <w:rsid w:val="004228E7"/>
    <w:rsid w:val="004239BD"/>
    <w:rsid w:val="00423C69"/>
    <w:rsid w:val="004247F1"/>
    <w:rsid w:val="00424FC7"/>
    <w:rsid w:val="00425002"/>
    <w:rsid w:val="004252DA"/>
    <w:rsid w:val="004257AB"/>
    <w:rsid w:val="00427CCA"/>
    <w:rsid w:val="00430AA8"/>
    <w:rsid w:val="004310A9"/>
    <w:rsid w:val="0043124D"/>
    <w:rsid w:val="00431882"/>
    <w:rsid w:val="00433B98"/>
    <w:rsid w:val="00434506"/>
    <w:rsid w:val="00434835"/>
    <w:rsid w:val="00436510"/>
    <w:rsid w:val="00440033"/>
    <w:rsid w:val="0044084A"/>
    <w:rsid w:val="00441661"/>
    <w:rsid w:val="0044396D"/>
    <w:rsid w:val="00443D06"/>
    <w:rsid w:val="004445AA"/>
    <w:rsid w:val="00444EF8"/>
    <w:rsid w:val="00445DA0"/>
    <w:rsid w:val="0044653B"/>
    <w:rsid w:val="00446AA3"/>
    <w:rsid w:val="00446D98"/>
    <w:rsid w:val="00446E02"/>
    <w:rsid w:val="0045011D"/>
    <w:rsid w:val="0045013A"/>
    <w:rsid w:val="00452605"/>
    <w:rsid w:val="00452822"/>
    <w:rsid w:val="00454C58"/>
    <w:rsid w:val="004554AA"/>
    <w:rsid w:val="004559C5"/>
    <w:rsid w:val="00455D3C"/>
    <w:rsid w:val="00456B28"/>
    <w:rsid w:val="00460010"/>
    <w:rsid w:val="00461997"/>
    <w:rsid w:val="0046338E"/>
    <w:rsid w:val="00465453"/>
    <w:rsid w:val="0046548F"/>
    <w:rsid w:val="00466037"/>
    <w:rsid w:val="00466CA2"/>
    <w:rsid w:val="00466CC0"/>
    <w:rsid w:val="00467490"/>
    <w:rsid w:val="004676C6"/>
    <w:rsid w:val="00467D8E"/>
    <w:rsid w:val="00470038"/>
    <w:rsid w:val="00470F54"/>
    <w:rsid w:val="00471DF3"/>
    <w:rsid w:val="00473041"/>
    <w:rsid w:val="00473506"/>
    <w:rsid w:val="0047578B"/>
    <w:rsid w:val="004779AF"/>
    <w:rsid w:val="004802F8"/>
    <w:rsid w:val="00480FE0"/>
    <w:rsid w:val="00481654"/>
    <w:rsid w:val="0048277A"/>
    <w:rsid w:val="00482C2F"/>
    <w:rsid w:val="00483153"/>
    <w:rsid w:val="00485D03"/>
    <w:rsid w:val="00486800"/>
    <w:rsid w:val="004873F4"/>
    <w:rsid w:val="0049012A"/>
    <w:rsid w:val="00490D94"/>
    <w:rsid w:val="004912D2"/>
    <w:rsid w:val="004918F5"/>
    <w:rsid w:val="00491D3A"/>
    <w:rsid w:val="0049473B"/>
    <w:rsid w:val="004953E4"/>
    <w:rsid w:val="004971E5"/>
    <w:rsid w:val="00497300"/>
    <w:rsid w:val="00497B9C"/>
    <w:rsid w:val="004A11BF"/>
    <w:rsid w:val="004A1D5D"/>
    <w:rsid w:val="004A2AF8"/>
    <w:rsid w:val="004A3043"/>
    <w:rsid w:val="004A31F0"/>
    <w:rsid w:val="004A33E6"/>
    <w:rsid w:val="004A4F8E"/>
    <w:rsid w:val="004A6467"/>
    <w:rsid w:val="004A7D86"/>
    <w:rsid w:val="004B112B"/>
    <w:rsid w:val="004B14FB"/>
    <w:rsid w:val="004B1D9B"/>
    <w:rsid w:val="004B20DD"/>
    <w:rsid w:val="004B22D0"/>
    <w:rsid w:val="004B3671"/>
    <w:rsid w:val="004B53F0"/>
    <w:rsid w:val="004B5B19"/>
    <w:rsid w:val="004B5D13"/>
    <w:rsid w:val="004B5D1F"/>
    <w:rsid w:val="004B631A"/>
    <w:rsid w:val="004B648A"/>
    <w:rsid w:val="004B6EA6"/>
    <w:rsid w:val="004B790F"/>
    <w:rsid w:val="004C16FE"/>
    <w:rsid w:val="004C22CE"/>
    <w:rsid w:val="004C2697"/>
    <w:rsid w:val="004C4AC3"/>
    <w:rsid w:val="004C4E66"/>
    <w:rsid w:val="004C4F77"/>
    <w:rsid w:val="004C5651"/>
    <w:rsid w:val="004C688C"/>
    <w:rsid w:val="004C732A"/>
    <w:rsid w:val="004C781F"/>
    <w:rsid w:val="004D084F"/>
    <w:rsid w:val="004D24F7"/>
    <w:rsid w:val="004D3381"/>
    <w:rsid w:val="004D33CC"/>
    <w:rsid w:val="004D37C7"/>
    <w:rsid w:val="004D5281"/>
    <w:rsid w:val="004D7924"/>
    <w:rsid w:val="004E2875"/>
    <w:rsid w:val="004E28BB"/>
    <w:rsid w:val="004E3212"/>
    <w:rsid w:val="004E3BC6"/>
    <w:rsid w:val="004E5024"/>
    <w:rsid w:val="004E568A"/>
    <w:rsid w:val="004E5FE4"/>
    <w:rsid w:val="004E79C9"/>
    <w:rsid w:val="004F0800"/>
    <w:rsid w:val="004F0CE5"/>
    <w:rsid w:val="004F21BE"/>
    <w:rsid w:val="004F2CDD"/>
    <w:rsid w:val="004F2CFD"/>
    <w:rsid w:val="004F4390"/>
    <w:rsid w:val="004F4509"/>
    <w:rsid w:val="004F4BD5"/>
    <w:rsid w:val="004F5B69"/>
    <w:rsid w:val="004F604A"/>
    <w:rsid w:val="004F668F"/>
    <w:rsid w:val="004F690D"/>
    <w:rsid w:val="0050073D"/>
    <w:rsid w:val="005007BE"/>
    <w:rsid w:val="00502646"/>
    <w:rsid w:val="00502E8F"/>
    <w:rsid w:val="00504546"/>
    <w:rsid w:val="005046A4"/>
    <w:rsid w:val="00506C6B"/>
    <w:rsid w:val="00506FBE"/>
    <w:rsid w:val="00507ABE"/>
    <w:rsid w:val="0051081D"/>
    <w:rsid w:val="00510D42"/>
    <w:rsid w:val="00511894"/>
    <w:rsid w:val="005128C9"/>
    <w:rsid w:val="0051377E"/>
    <w:rsid w:val="005162CA"/>
    <w:rsid w:val="005172A1"/>
    <w:rsid w:val="00517C85"/>
    <w:rsid w:val="00522235"/>
    <w:rsid w:val="0052396C"/>
    <w:rsid w:val="00524845"/>
    <w:rsid w:val="00526ABA"/>
    <w:rsid w:val="00527317"/>
    <w:rsid w:val="005279B6"/>
    <w:rsid w:val="00531F93"/>
    <w:rsid w:val="0053275F"/>
    <w:rsid w:val="0053388A"/>
    <w:rsid w:val="00533EF0"/>
    <w:rsid w:val="00536030"/>
    <w:rsid w:val="00536D22"/>
    <w:rsid w:val="00536FD9"/>
    <w:rsid w:val="0054025B"/>
    <w:rsid w:val="00540277"/>
    <w:rsid w:val="00540809"/>
    <w:rsid w:val="00541306"/>
    <w:rsid w:val="0054272B"/>
    <w:rsid w:val="00542F3D"/>
    <w:rsid w:val="00542FBE"/>
    <w:rsid w:val="00543512"/>
    <w:rsid w:val="005451B2"/>
    <w:rsid w:val="00545D53"/>
    <w:rsid w:val="00545F43"/>
    <w:rsid w:val="00547552"/>
    <w:rsid w:val="00550847"/>
    <w:rsid w:val="00550B90"/>
    <w:rsid w:val="00552364"/>
    <w:rsid w:val="00553575"/>
    <w:rsid w:val="00554834"/>
    <w:rsid w:val="00555B02"/>
    <w:rsid w:val="005561A8"/>
    <w:rsid w:val="00556595"/>
    <w:rsid w:val="00557721"/>
    <w:rsid w:val="00560E62"/>
    <w:rsid w:val="00560FE6"/>
    <w:rsid w:val="00561A5C"/>
    <w:rsid w:val="00561D46"/>
    <w:rsid w:val="00561D71"/>
    <w:rsid w:val="005621BE"/>
    <w:rsid w:val="005638B9"/>
    <w:rsid w:val="005642AB"/>
    <w:rsid w:val="005647BD"/>
    <w:rsid w:val="00564F52"/>
    <w:rsid w:val="005664AD"/>
    <w:rsid w:val="00567761"/>
    <w:rsid w:val="0057156A"/>
    <w:rsid w:val="00571752"/>
    <w:rsid w:val="005729E5"/>
    <w:rsid w:val="00573BF1"/>
    <w:rsid w:val="0057422C"/>
    <w:rsid w:val="00577614"/>
    <w:rsid w:val="00577BC5"/>
    <w:rsid w:val="00580936"/>
    <w:rsid w:val="00581085"/>
    <w:rsid w:val="00581738"/>
    <w:rsid w:val="00581A92"/>
    <w:rsid w:val="005822BB"/>
    <w:rsid w:val="00582499"/>
    <w:rsid w:val="005826A5"/>
    <w:rsid w:val="0058316D"/>
    <w:rsid w:val="00585C77"/>
    <w:rsid w:val="00585CC3"/>
    <w:rsid w:val="00586416"/>
    <w:rsid w:val="00586500"/>
    <w:rsid w:val="005866AC"/>
    <w:rsid w:val="005868CF"/>
    <w:rsid w:val="00586DF6"/>
    <w:rsid w:val="00586EDB"/>
    <w:rsid w:val="005910FD"/>
    <w:rsid w:val="00592941"/>
    <w:rsid w:val="005932AE"/>
    <w:rsid w:val="00594685"/>
    <w:rsid w:val="00594B98"/>
    <w:rsid w:val="00594DD6"/>
    <w:rsid w:val="00597A59"/>
    <w:rsid w:val="005A0EFC"/>
    <w:rsid w:val="005A6171"/>
    <w:rsid w:val="005A6D63"/>
    <w:rsid w:val="005A77F7"/>
    <w:rsid w:val="005B1002"/>
    <w:rsid w:val="005B20ED"/>
    <w:rsid w:val="005B2A3D"/>
    <w:rsid w:val="005B4C84"/>
    <w:rsid w:val="005B530C"/>
    <w:rsid w:val="005B6211"/>
    <w:rsid w:val="005B74CA"/>
    <w:rsid w:val="005B7725"/>
    <w:rsid w:val="005C24CE"/>
    <w:rsid w:val="005C260D"/>
    <w:rsid w:val="005C2EF3"/>
    <w:rsid w:val="005C5072"/>
    <w:rsid w:val="005C56EE"/>
    <w:rsid w:val="005C5B4E"/>
    <w:rsid w:val="005C64DC"/>
    <w:rsid w:val="005C690C"/>
    <w:rsid w:val="005C6994"/>
    <w:rsid w:val="005D0CEE"/>
    <w:rsid w:val="005D1041"/>
    <w:rsid w:val="005D1F72"/>
    <w:rsid w:val="005D3777"/>
    <w:rsid w:val="005D43D9"/>
    <w:rsid w:val="005D5952"/>
    <w:rsid w:val="005D6230"/>
    <w:rsid w:val="005D6307"/>
    <w:rsid w:val="005D6D29"/>
    <w:rsid w:val="005D73B3"/>
    <w:rsid w:val="005E2010"/>
    <w:rsid w:val="005E264A"/>
    <w:rsid w:val="005E4B67"/>
    <w:rsid w:val="005E58C8"/>
    <w:rsid w:val="005E5D22"/>
    <w:rsid w:val="005E6A69"/>
    <w:rsid w:val="005E7CB7"/>
    <w:rsid w:val="005E7F68"/>
    <w:rsid w:val="005F00A6"/>
    <w:rsid w:val="005F2DC9"/>
    <w:rsid w:val="005F3EAF"/>
    <w:rsid w:val="005F4232"/>
    <w:rsid w:val="005F487E"/>
    <w:rsid w:val="005F53FC"/>
    <w:rsid w:val="005F595E"/>
    <w:rsid w:val="00600404"/>
    <w:rsid w:val="00600593"/>
    <w:rsid w:val="00600F67"/>
    <w:rsid w:val="006020D2"/>
    <w:rsid w:val="00602F5C"/>
    <w:rsid w:val="006032C6"/>
    <w:rsid w:val="006065E5"/>
    <w:rsid w:val="006076F0"/>
    <w:rsid w:val="0061062E"/>
    <w:rsid w:val="006114A0"/>
    <w:rsid w:val="00612751"/>
    <w:rsid w:val="006141D2"/>
    <w:rsid w:val="006146F6"/>
    <w:rsid w:val="00615F6E"/>
    <w:rsid w:val="00616965"/>
    <w:rsid w:val="00617895"/>
    <w:rsid w:val="00617C4E"/>
    <w:rsid w:val="00620900"/>
    <w:rsid w:val="00624175"/>
    <w:rsid w:val="00624F58"/>
    <w:rsid w:val="006257A8"/>
    <w:rsid w:val="00627084"/>
    <w:rsid w:val="00627E23"/>
    <w:rsid w:val="00630534"/>
    <w:rsid w:val="00630718"/>
    <w:rsid w:val="006307D7"/>
    <w:rsid w:val="006308B6"/>
    <w:rsid w:val="00631D8D"/>
    <w:rsid w:val="00633EDB"/>
    <w:rsid w:val="006342F5"/>
    <w:rsid w:val="00634A2F"/>
    <w:rsid w:val="006360CF"/>
    <w:rsid w:val="00636B38"/>
    <w:rsid w:val="00636E44"/>
    <w:rsid w:val="00636E5F"/>
    <w:rsid w:val="0064023E"/>
    <w:rsid w:val="0064042E"/>
    <w:rsid w:val="00640D3D"/>
    <w:rsid w:val="006413D0"/>
    <w:rsid w:val="00643781"/>
    <w:rsid w:val="00644505"/>
    <w:rsid w:val="00645EB0"/>
    <w:rsid w:val="0064627B"/>
    <w:rsid w:val="00646C6D"/>
    <w:rsid w:val="00647499"/>
    <w:rsid w:val="00651066"/>
    <w:rsid w:val="00652BA9"/>
    <w:rsid w:val="00653AB6"/>
    <w:rsid w:val="00654552"/>
    <w:rsid w:val="0065458B"/>
    <w:rsid w:val="0065572A"/>
    <w:rsid w:val="00655C13"/>
    <w:rsid w:val="00655FF2"/>
    <w:rsid w:val="00657082"/>
    <w:rsid w:val="00657D25"/>
    <w:rsid w:val="00657F34"/>
    <w:rsid w:val="00660654"/>
    <w:rsid w:val="00660CD6"/>
    <w:rsid w:val="00662625"/>
    <w:rsid w:val="006627B1"/>
    <w:rsid w:val="00664664"/>
    <w:rsid w:val="00664F2F"/>
    <w:rsid w:val="006655A1"/>
    <w:rsid w:val="006659FC"/>
    <w:rsid w:val="00667824"/>
    <w:rsid w:val="00667970"/>
    <w:rsid w:val="00667DC5"/>
    <w:rsid w:val="00670081"/>
    <w:rsid w:val="006708D9"/>
    <w:rsid w:val="00675A6F"/>
    <w:rsid w:val="00675F42"/>
    <w:rsid w:val="00682D3A"/>
    <w:rsid w:val="006845AE"/>
    <w:rsid w:val="00685189"/>
    <w:rsid w:val="00686C66"/>
    <w:rsid w:val="00686D0A"/>
    <w:rsid w:val="00686D7F"/>
    <w:rsid w:val="00687336"/>
    <w:rsid w:val="006877C0"/>
    <w:rsid w:val="00690E70"/>
    <w:rsid w:val="00690F03"/>
    <w:rsid w:val="0069220D"/>
    <w:rsid w:val="00694B94"/>
    <w:rsid w:val="00697A15"/>
    <w:rsid w:val="006A1603"/>
    <w:rsid w:val="006A2AB3"/>
    <w:rsid w:val="006A313B"/>
    <w:rsid w:val="006A4044"/>
    <w:rsid w:val="006A5FD5"/>
    <w:rsid w:val="006A69B4"/>
    <w:rsid w:val="006A71C2"/>
    <w:rsid w:val="006B0BD7"/>
    <w:rsid w:val="006B12A8"/>
    <w:rsid w:val="006B1F57"/>
    <w:rsid w:val="006B2E1A"/>
    <w:rsid w:val="006B43EB"/>
    <w:rsid w:val="006B5DEF"/>
    <w:rsid w:val="006B698E"/>
    <w:rsid w:val="006B7008"/>
    <w:rsid w:val="006B7B57"/>
    <w:rsid w:val="006B7B83"/>
    <w:rsid w:val="006B7CE9"/>
    <w:rsid w:val="006C089A"/>
    <w:rsid w:val="006C329C"/>
    <w:rsid w:val="006C33AF"/>
    <w:rsid w:val="006C379B"/>
    <w:rsid w:val="006C4F80"/>
    <w:rsid w:val="006C5019"/>
    <w:rsid w:val="006C51C2"/>
    <w:rsid w:val="006C5616"/>
    <w:rsid w:val="006C5F91"/>
    <w:rsid w:val="006D09F5"/>
    <w:rsid w:val="006D138E"/>
    <w:rsid w:val="006D1BC4"/>
    <w:rsid w:val="006D2292"/>
    <w:rsid w:val="006D2330"/>
    <w:rsid w:val="006D3C9D"/>
    <w:rsid w:val="006D450A"/>
    <w:rsid w:val="006D559E"/>
    <w:rsid w:val="006D55DE"/>
    <w:rsid w:val="006D6B41"/>
    <w:rsid w:val="006E0927"/>
    <w:rsid w:val="006E2B09"/>
    <w:rsid w:val="006E3065"/>
    <w:rsid w:val="006E395D"/>
    <w:rsid w:val="006E3B20"/>
    <w:rsid w:val="006E5572"/>
    <w:rsid w:val="006E61D4"/>
    <w:rsid w:val="006F0584"/>
    <w:rsid w:val="006F0D85"/>
    <w:rsid w:val="006F1A3E"/>
    <w:rsid w:val="006F1A7E"/>
    <w:rsid w:val="006F23F3"/>
    <w:rsid w:val="006F28E8"/>
    <w:rsid w:val="006F2A58"/>
    <w:rsid w:val="006F2C47"/>
    <w:rsid w:val="006F33E8"/>
    <w:rsid w:val="006F580A"/>
    <w:rsid w:val="006F7533"/>
    <w:rsid w:val="006F767D"/>
    <w:rsid w:val="007015ED"/>
    <w:rsid w:val="00701A62"/>
    <w:rsid w:val="00701C6F"/>
    <w:rsid w:val="00702F67"/>
    <w:rsid w:val="00703127"/>
    <w:rsid w:val="007035C9"/>
    <w:rsid w:val="00703674"/>
    <w:rsid w:val="007036AD"/>
    <w:rsid w:val="007038D6"/>
    <w:rsid w:val="0070390E"/>
    <w:rsid w:val="00705CA0"/>
    <w:rsid w:val="00707434"/>
    <w:rsid w:val="00707B48"/>
    <w:rsid w:val="0071014B"/>
    <w:rsid w:val="00710161"/>
    <w:rsid w:val="00711FC7"/>
    <w:rsid w:val="00711FF4"/>
    <w:rsid w:val="00712612"/>
    <w:rsid w:val="0071357B"/>
    <w:rsid w:val="0071461B"/>
    <w:rsid w:val="00714D2C"/>
    <w:rsid w:val="0071573B"/>
    <w:rsid w:val="00715DFB"/>
    <w:rsid w:val="00720C1E"/>
    <w:rsid w:val="007223B2"/>
    <w:rsid w:val="007229A7"/>
    <w:rsid w:val="007239F9"/>
    <w:rsid w:val="00723AD9"/>
    <w:rsid w:val="0072456E"/>
    <w:rsid w:val="007257B7"/>
    <w:rsid w:val="00726B64"/>
    <w:rsid w:val="007271F9"/>
    <w:rsid w:val="0073031E"/>
    <w:rsid w:val="00730D17"/>
    <w:rsid w:val="00732EBC"/>
    <w:rsid w:val="007340E7"/>
    <w:rsid w:val="00735DDE"/>
    <w:rsid w:val="00736359"/>
    <w:rsid w:val="00736513"/>
    <w:rsid w:val="00737936"/>
    <w:rsid w:val="00740EB7"/>
    <w:rsid w:val="007418C1"/>
    <w:rsid w:val="007418EC"/>
    <w:rsid w:val="00741DD1"/>
    <w:rsid w:val="00743AF8"/>
    <w:rsid w:val="00743D3D"/>
    <w:rsid w:val="0074670E"/>
    <w:rsid w:val="00747C74"/>
    <w:rsid w:val="00750408"/>
    <w:rsid w:val="0075156E"/>
    <w:rsid w:val="00751BDD"/>
    <w:rsid w:val="00756483"/>
    <w:rsid w:val="00757BCF"/>
    <w:rsid w:val="00761C64"/>
    <w:rsid w:val="00762809"/>
    <w:rsid w:val="00763D25"/>
    <w:rsid w:val="007648B8"/>
    <w:rsid w:val="00765788"/>
    <w:rsid w:val="00765800"/>
    <w:rsid w:val="0076732A"/>
    <w:rsid w:val="007673D8"/>
    <w:rsid w:val="00767856"/>
    <w:rsid w:val="007706E5"/>
    <w:rsid w:val="00772254"/>
    <w:rsid w:val="00772417"/>
    <w:rsid w:val="00772433"/>
    <w:rsid w:val="00772ACE"/>
    <w:rsid w:val="00775EED"/>
    <w:rsid w:val="007769B1"/>
    <w:rsid w:val="00776DA8"/>
    <w:rsid w:val="00780096"/>
    <w:rsid w:val="007803A5"/>
    <w:rsid w:val="00780CAC"/>
    <w:rsid w:val="00781E52"/>
    <w:rsid w:val="00783412"/>
    <w:rsid w:val="00784995"/>
    <w:rsid w:val="00785973"/>
    <w:rsid w:val="007869BE"/>
    <w:rsid w:val="007902D3"/>
    <w:rsid w:val="00790DBA"/>
    <w:rsid w:val="00791B4A"/>
    <w:rsid w:val="007930F0"/>
    <w:rsid w:val="0079399F"/>
    <w:rsid w:val="007953BF"/>
    <w:rsid w:val="00796EBF"/>
    <w:rsid w:val="00797DFD"/>
    <w:rsid w:val="007A02AA"/>
    <w:rsid w:val="007A09F0"/>
    <w:rsid w:val="007A150E"/>
    <w:rsid w:val="007A208B"/>
    <w:rsid w:val="007A21A3"/>
    <w:rsid w:val="007A2473"/>
    <w:rsid w:val="007A27CD"/>
    <w:rsid w:val="007A35DE"/>
    <w:rsid w:val="007A38CC"/>
    <w:rsid w:val="007A4669"/>
    <w:rsid w:val="007A4DB1"/>
    <w:rsid w:val="007B0B80"/>
    <w:rsid w:val="007B1248"/>
    <w:rsid w:val="007B462A"/>
    <w:rsid w:val="007B4ED8"/>
    <w:rsid w:val="007B52CA"/>
    <w:rsid w:val="007B534C"/>
    <w:rsid w:val="007B53B7"/>
    <w:rsid w:val="007B6F91"/>
    <w:rsid w:val="007B7B48"/>
    <w:rsid w:val="007C0210"/>
    <w:rsid w:val="007C06D6"/>
    <w:rsid w:val="007C0C6E"/>
    <w:rsid w:val="007C2C9C"/>
    <w:rsid w:val="007C57FF"/>
    <w:rsid w:val="007C64B9"/>
    <w:rsid w:val="007C6D27"/>
    <w:rsid w:val="007D030B"/>
    <w:rsid w:val="007D1258"/>
    <w:rsid w:val="007D38E6"/>
    <w:rsid w:val="007D4D40"/>
    <w:rsid w:val="007D52E3"/>
    <w:rsid w:val="007D7BD0"/>
    <w:rsid w:val="007E2ABC"/>
    <w:rsid w:val="007E2E09"/>
    <w:rsid w:val="007E30C2"/>
    <w:rsid w:val="007E3AAA"/>
    <w:rsid w:val="007E4763"/>
    <w:rsid w:val="007E5313"/>
    <w:rsid w:val="007E5EF4"/>
    <w:rsid w:val="007E67AE"/>
    <w:rsid w:val="007E6CF5"/>
    <w:rsid w:val="007E7985"/>
    <w:rsid w:val="007E7E56"/>
    <w:rsid w:val="007F077F"/>
    <w:rsid w:val="007F09F4"/>
    <w:rsid w:val="007F1304"/>
    <w:rsid w:val="007F161B"/>
    <w:rsid w:val="007F2B48"/>
    <w:rsid w:val="007F3CFE"/>
    <w:rsid w:val="007F5641"/>
    <w:rsid w:val="007F7264"/>
    <w:rsid w:val="007F7C0E"/>
    <w:rsid w:val="00800D79"/>
    <w:rsid w:val="008016F1"/>
    <w:rsid w:val="00801864"/>
    <w:rsid w:val="0080199B"/>
    <w:rsid w:val="00803349"/>
    <w:rsid w:val="00803847"/>
    <w:rsid w:val="0080406C"/>
    <w:rsid w:val="0080521C"/>
    <w:rsid w:val="00806D0B"/>
    <w:rsid w:val="00806DBB"/>
    <w:rsid w:val="00806E1A"/>
    <w:rsid w:val="00807DFF"/>
    <w:rsid w:val="0081037E"/>
    <w:rsid w:val="00810AD0"/>
    <w:rsid w:val="00811796"/>
    <w:rsid w:val="00812C6D"/>
    <w:rsid w:val="00812C8D"/>
    <w:rsid w:val="00812CB0"/>
    <w:rsid w:val="008152D6"/>
    <w:rsid w:val="008153CD"/>
    <w:rsid w:val="00815F24"/>
    <w:rsid w:val="00816DE0"/>
    <w:rsid w:val="008219E3"/>
    <w:rsid w:val="00821B7C"/>
    <w:rsid w:val="00822045"/>
    <w:rsid w:val="00823521"/>
    <w:rsid w:val="00824519"/>
    <w:rsid w:val="008254A9"/>
    <w:rsid w:val="00825E1E"/>
    <w:rsid w:val="008272BA"/>
    <w:rsid w:val="00831A64"/>
    <w:rsid w:val="008334A1"/>
    <w:rsid w:val="008348F0"/>
    <w:rsid w:val="00834B7A"/>
    <w:rsid w:val="00834E59"/>
    <w:rsid w:val="00837493"/>
    <w:rsid w:val="0083768B"/>
    <w:rsid w:val="00840955"/>
    <w:rsid w:val="00841624"/>
    <w:rsid w:val="00841C8B"/>
    <w:rsid w:val="008429B4"/>
    <w:rsid w:val="00845065"/>
    <w:rsid w:val="0084551B"/>
    <w:rsid w:val="008456E5"/>
    <w:rsid w:val="008460C3"/>
    <w:rsid w:val="0084639A"/>
    <w:rsid w:val="008463B4"/>
    <w:rsid w:val="00846CED"/>
    <w:rsid w:val="0084741C"/>
    <w:rsid w:val="00847DAC"/>
    <w:rsid w:val="00850683"/>
    <w:rsid w:val="00851821"/>
    <w:rsid w:val="00852B82"/>
    <w:rsid w:val="00854035"/>
    <w:rsid w:val="0085611A"/>
    <w:rsid w:val="008575E6"/>
    <w:rsid w:val="00857E66"/>
    <w:rsid w:val="008618FD"/>
    <w:rsid w:val="0086327F"/>
    <w:rsid w:val="0086671C"/>
    <w:rsid w:val="00866E2E"/>
    <w:rsid w:val="00867065"/>
    <w:rsid w:val="008670A9"/>
    <w:rsid w:val="008705BC"/>
    <w:rsid w:val="00872116"/>
    <w:rsid w:val="00872585"/>
    <w:rsid w:val="00873CA0"/>
    <w:rsid w:val="008757BF"/>
    <w:rsid w:val="008759D7"/>
    <w:rsid w:val="00875B13"/>
    <w:rsid w:val="00875F73"/>
    <w:rsid w:val="0087632B"/>
    <w:rsid w:val="008768A8"/>
    <w:rsid w:val="008775C7"/>
    <w:rsid w:val="00877831"/>
    <w:rsid w:val="0088126D"/>
    <w:rsid w:val="00881EEE"/>
    <w:rsid w:val="00882387"/>
    <w:rsid w:val="0088265C"/>
    <w:rsid w:val="0088334A"/>
    <w:rsid w:val="008847F2"/>
    <w:rsid w:val="00884CE8"/>
    <w:rsid w:val="008856CC"/>
    <w:rsid w:val="0088595E"/>
    <w:rsid w:val="00885EE4"/>
    <w:rsid w:val="00886B7C"/>
    <w:rsid w:val="00887011"/>
    <w:rsid w:val="0089150E"/>
    <w:rsid w:val="00892B72"/>
    <w:rsid w:val="0089310B"/>
    <w:rsid w:val="00894ABD"/>
    <w:rsid w:val="00896BA2"/>
    <w:rsid w:val="00897C77"/>
    <w:rsid w:val="008A1B57"/>
    <w:rsid w:val="008A2A60"/>
    <w:rsid w:val="008A34DA"/>
    <w:rsid w:val="008A39F0"/>
    <w:rsid w:val="008A45C8"/>
    <w:rsid w:val="008A4B55"/>
    <w:rsid w:val="008A5490"/>
    <w:rsid w:val="008A56B9"/>
    <w:rsid w:val="008A5D49"/>
    <w:rsid w:val="008B05F1"/>
    <w:rsid w:val="008B092E"/>
    <w:rsid w:val="008B09B1"/>
    <w:rsid w:val="008B135C"/>
    <w:rsid w:val="008B194B"/>
    <w:rsid w:val="008B19FA"/>
    <w:rsid w:val="008B4451"/>
    <w:rsid w:val="008B5A80"/>
    <w:rsid w:val="008B60B8"/>
    <w:rsid w:val="008B69AD"/>
    <w:rsid w:val="008C0632"/>
    <w:rsid w:val="008C128F"/>
    <w:rsid w:val="008C13F8"/>
    <w:rsid w:val="008C392F"/>
    <w:rsid w:val="008C5341"/>
    <w:rsid w:val="008C5660"/>
    <w:rsid w:val="008C5E41"/>
    <w:rsid w:val="008D2AB8"/>
    <w:rsid w:val="008D3532"/>
    <w:rsid w:val="008D359D"/>
    <w:rsid w:val="008D37AB"/>
    <w:rsid w:val="008D4698"/>
    <w:rsid w:val="008D6572"/>
    <w:rsid w:val="008D7333"/>
    <w:rsid w:val="008D7A27"/>
    <w:rsid w:val="008E0D65"/>
    <w:rsid w:val="008E1DA3"/>
    <w:rsid w:val="008E2282"/>
    <w:rsid w:val="008E27A7"/>
    <w:rsid w:val="008E4816"/>
    <w:rsid w:val="008E6ABC"/>
    <w:rsid w:val="008E6CA9"/>
    <w:rsid w:val="008F03A3"/>
    <w:rsid w:val="008F189A"/>
    <w:rsid w:val="008F1CA3"/>
    <w:rsid w:val="008F294F"/>
    <w:rsid w:val="008F4C1A"/>
    <w:rsid w:val="008F5F79"/>
    <w:rsid w:val="008F6645"/>
    <w:rsid w:val="0090202A"/>
    <w:rsid w:val="00904740"/>
    <w:rsid w:val="00906AD4"/>
    <w:rsid w:val="00906DD3"/>
    <w:rsid w:val="00907660"/>
    <w:rsid w:val="00910F16"/>
    <w:rsid w:val="0091251A"/>
    <w:rsid w:val="00912DC3"/>
    <w:rsid w:val="00914C6C"/>
    <w:rsid w:val="00917F14"/>
    <w:rsid w:val="0092097F"/>
    <w:rsid w:val="00922947"/>
    <w:rsid w:val="00923622"/>
    <w:rsid w:val="00925203"/>
    <w:rsid w:val="009256E8"/>
    <w:rsid w:val="009260C2"/>
    <w:rsid w:val="00926891"/>
    <w:rsid w:val="0092700E"/>
    <w:rsid w:val="00927171"/>
    <w:rsid w:val="009310A4"/>
    <w:rsid w:val="00931709"/>
    <w:rsid w:val="009324DD"/>
    <w:rsid w:val="00936B61"/>
    <w:rsid w:val="00937F00"/>
    <w:rsid w:val="00942BD1"/>
    <w:rsid w:val="00943312"/>
    <w:rsid w:val="00943DBD"/>
    <w:rsid w:val="0094462C"/>
    <w:rsid w:val="00945162"/>
    <w:rsid w:val="009451E7"/>
    <w:rsid w:val="00950B53"/>
    <w:rsid w:val="009525BC"/>
    <w:rsid w:val="00952D79"/>
    <w:rsid w:val="00954FBE"/>
    <w:rsid w:val="009573E0"/>
    <w:rsid w:val="00957A50"/>
    <w:rsid w:val="00960323"/>
    <w:rsid w:val="009606D7"/>
    <w:rsid w:val="00961234"/>
    <w:rsid w:val="009616FB"/>
    <w:rsid w:val="00963339"/>
    <w:rsid w:val="00963827"/>
    <w:rsid w:val="009638AE"/>
    <w:rsid w:val="0096507F"/>
    <w:rsid w:val="009656DA"/>
    <w:rsid w:val="0096594B"/>
    <w:rsid w:val="00966CF4"/>
    <w:rsid w:val="0096704D"/>
    <w:rsid w:val="00967C33"/>
    <w:rsid w:val="00970055"/>
    <w:rsid w:val="00970468"/>
    <w:rsid w:val="009704FC"/>
    <w:rsid w:val="00971065"/>
    <w:rsid w:val="00973A85"/>
    <w:rsid w:val="00975090"/>
    <w:rsid w:val="0097766D"/>
    <w:rsid w:val="00977C1A"/>
    <w:rsid w:val="009809C2"/>
    <w:rsid w:val="009810DB"/>
    <w:rsid w:val="00981DF9"/>
    <w:rsid w:val="00982B5C"/>
    <w:rsid w:val="00982EAD"/>
    <w:rsid w:val="00983330"/>
    <w:rsid w:val="00985715"/>
    <w:rsid w:val="00985F09"/>
    <w:rsid w:val="00990553"/>
    <w:rsid w:val="00991059"/>
    <w:rsid w:val="009913A5"/>
    <w:rsid w:val="00994F5B"/>
    <w:rsid w:val="00996CCD"/>
    <w:rsid w:val="0099752B"/>
    <w:rsid w:val="00997E7F"/>
    <w:rsid w:val="009A1CB3"/>
    <w:rsid w:val="009A2A43"/>
    <w:rsid w:val="009A330A"/>
    <w:rsid w:val="009A3338"/>
    <w:rsid w:val="009A3779"/>
    <w:rsid w:val="009A412D"/>
    <w:rsid w:val="009A4398"/>
    <w:rsid w:val="009A482C"/>
    <w:rsid w:val="009B0DCE"/>
    <w:rsid w:val="009B184E"/>
    <w:rsid w:val="009B52DB"/>
    <w:rsid w:val="009B695B"/>
    <w:rsid w:val="009B6C64"/>
    <w:rsid w:val="009B6D4B"/>
    <w:rsid w:val="009B6E06"/>
    <w:rsid w:val="009B6EC8"/>
    <w:rsid w:val="009B7589"/>
    <w:rsid w:val="009C25D4"/>
    <w:rsid w:val="009C3B23"/>
    <w:rsid w:val="009C44AE"/>
    <w:rsid w:val="009C4E68"/>
    <w:rsid w:val="009C5098"/>
    <w:rsid w:val="009C50E4"/>
    <w:rsid w:val="009C5125"/>
    <w:rsid w:val="009C5169"/>
    <w:rsid w:val="009C5716"/>
    <w:rsid w:val="009C5C82"/>
    <w:rsid w:val="009C67C0"/>
    <w:rsid w:val="009C697A"/>
    <w:rsid w:val="009D0313"/>
    <w:rsid w:val="009D17A8"/>
    <w:rsid w:val="009D1B61"/>
    <w:rsid w:val="009D6C50"/>
    <w:rsid w:val="009D71ED"/>
    <w:rsid w:val="009E0A00"/>
    <w:rsid w:val="009E1C37"/>
    <w:rsid w:val="009E265B"/>
    <w:rsid w:val="009E2B40"/>
    <w:rsid w:val="009E362F"/>
    <w:rsid w:val="009E43EA"/>
    <w:rsid w:val="009E4802"/>
    <w:rsid w:val="009E6734"/>
    <w:rsid w:val="009E6C3B"/>
    <w:rsid w:val="009E76F4"/>
    <w:rsid w:val="009F272B"/>
    <w:rsid w:val="009F2A66"/>
    <w:rsid w:val="009F2C87"/>
    <w:rsid w:val="009F414D"/>
    <w:rsid w:val="009F54C9"/>
    <w:rsid w:val="009F58B9"/>
    <w:rsid w:val="009F7694"/>
    <w:rsid w:val="00A00120"/>
    <w:rsid w:val="00A002F9"/>
    <w:rsid w:val="00A014CE"/>
    <w:rsid w:val="00A01B28"/>
    <w:rsid w:val="00A020CE"/>
    <w:rsid w:val="00A0283A"/>
    <w:rsid w:val="00A02B4F"/>
    <w:rsid w:val="00A02E23"/>
    <w:rsid w:val="00A0324B"/>
    <w:rsid w:val="00A03E46"/>
    <w:rsid w:val="00A05398"/>
    <w:rsid w:val="00A0567A"/>
    <w:rsid w:val="00A05E3E"/>
    <w:rsid w:val="00A06B57"/>
    <w:rsid w:val="00A14B75"/>
    <w:rsid w:val="00A15CEA"/>
    <w:rsid w:val="00A15FF7"/>
    <w:rsid w:val="00A16ACC"/>
    <w:rsid w:val="00A2083F"/>
    <w:rsid w:val="00A216A0"/>
    <w:rsid w:val="00A21853"/>
    <w:rsid w:val="00A219B9"/>
    <w:rsid w:val="00A229E6"/>
    <w:rsid w:val="00A23172"/>
    <w:rsid w:val="00A23489"/>
    <w:rsid w:val="00A248AB"/>
    <w:rsid w:val="00A25354"/>
    <w:rsid w:val="00A27C2B"/>
    <w:rsid w:val="00A3020F"/>
    <w:rsid w:val="00A31C8D"/>
    <w:rsid w:val="00A37427"/>
    <w:rsid w:val="00A405AC"/>
    <w:rsid w:val="00A408F6"/>
    <w:rsid w:val="00A40FE0"/>
    <w:rsid w:val="00A424B4"/>
    <w:rsid w:val="00A427F2"/>
    <w:rsid w:val="00A4362C"/>
    <w:rsid w:val="00A44254"/>
    <w:rsid w:val="00A4488B"/>
    <w:rsid w:val="00A44ECC"/>
    <w:rsid w:val="00A45269"/>
    <w:rsid w:val="00A46839"/>
    <w:rsid w:val="00A46E81"/>
    <w:rsid w:val="00A47564"/>
    <w:rsid w:val="00A507D2"/>
    <w:rsid w:val="00A50F74"/>
    <w:rsid w:val="00A5260C"/>
    <w:rsid w:val="00A53FE4"/>
    <w:rsid w:val="00A54A57"/>
    <w:rsid w:val="00A5695C"/>
    <w:rsid w:val="00A56F85"/>
    <w:rsid w:val="00A57359"/>
    <w:rsid w:val="00A578F2"/>
    <w:rsid w:val="00A57969"/>
    <w:rsid w:val="00A57A93"/>
    <w:rsid w:val="00A60B0B"/>
    <w:rsid w:val="00A61087"/>
    <w:rsid w:val="00A617D5"/>
    <w:rsid w:val="00A62648"/>
    <w:rsid w:val="00A63079"/>
    <w:rsid w:val="00A6330B"/>
    <w:rsid w:val="00A63B32"/>
    <w:rsid w:val="00A65272"/>
    <w:rsid w:val="00A66FAC"/>
    <w:rsid w:val="00A67C10"/>
    <w:rsid w:val="00A67C81"/>
    <w:rsid w:val="00A70D42"/>
    <w:rsid w:val="00A70E04"/>
    <w:rsid w:val="00A735C7"/>
    <w:rsid w:val="00A73D5F"/>
    <w:rsid w:val="00A8153F"/>
    <w:rsid w:val="00A832B8"/>
    <w:rsid w:val="00A8391A"/>
    <w:rsid w:val="00A84CBF"/>
    <w:rsid w:val="00A86E14"/>
    <w:rsid w:val="00A90973"/>
    <w:rsid w:val="00A90CA7"/>
    <w:rsid w:val="00A91461"/>
    <w:rsid w:val="00A91699"/>
    <w:rsid w:val="00A93B84"/>
    <w:rsid w:val="00A95A51"/>
    <w:rsid w:val="00A9708B"/>
    <w:rsid w:val="00A9720C"/>
    <w:rsid w:val="00A97FA2"/>
    <w:rsid w:val="00AA0461"/>
    <w:rsid w:val="00AA06B5"/>
    <w:rsid w:val="00AA1FC6"/>
    <w:rsid w:val="00AA2357"/>
    <w:rsid w:val="00AA2F34"/>
    <w:rsid w:val="00AA3C35"/>
    <w:rsid w:val="00AA4669"/>
    <w:rsid w:val="00AA4B08"/>
    <w:rsid w:val="00AA5099"/>
    <w:rsid w:val="00AA5F0D"/>
    <w:rsid w:val="00AA7E0B"/>
    <w:rsid w:val="00AA7F5C"/>
    <w:rsid w:val="00AA7F97"/>
    <w:rsid w:val="00AB003F"/>
    <w:rsid w:val="00AB0839"/>
    <w:rsid w:val="00AB0FC1"/>
    <w:rsid w:val="00AB1F23"/>
    <w:rsid w:val="00AB286A"/>
    <w:rsid w:val="00AB3455"/>
    <w:rsid w:val="00AB5050"/>
    <w:rsid w:val="00AB6005"/>
    <w:rsid w:val="00AB601C"/>
    <w:rsid w:val="00AB633B"/>
    <w:rsid w:val="00AB63CE"/>
    <w:rsid w:val="00AC11FD"/>
    <w:rsid w:val="00AC2D4C"/>
    <w:rsid w:val="00AC42E0"/>
    <w:rsid w:val="00AC6B79"/>
    <w:rsid w:val="00AD05DB"/>
    <w:rsid w:val="00AD088D"/>
    <w:rsid w:val="00AD205E"/>
    <w:rsid w:val="00AD2662"/>
    <w:rsid w:val="00AD2F09"/>
    <w:rsid w:val="00AD4353"/>
    <w:rsid w:val="00AD58A2"/>
    <w:rsid w:val="00AD5C84"/>
    <w:rsid w:val="00AD5C98"/>
    <w:rsid w:val="00AD6A5B"/>
    <w:rsid w:val="00AD74AD"/>
    <w:rsid w:val="00AD7679"/>
    <w:rsid w:val="00AD7A6C"/>
    <w:rsid w:val="00AD7F3A"/>
    <w:rsid w:val="00AE0986"/>
    <w:rsid w:val="00AE20D3"/>
    <w:rsid w:val="00AE43CC"/>
    <w:rsid w:val="00AE4B52"/>
    <w:rsid w:val="00AE60EE"/>
    <w:rsid w:val="00AE6CA8"/>
    <w:rsid w:val="00AE6E3C"/>
    <w:rsid w:val="00AE7806"/>
    <w:rsid w:val="00AE7E65"/>
    <w:rsid w:val="00AF0C7C"/>
    <w:rsid w:val="00AF224A"/>
    <w:rsid w:val="00AF4367"/>
    <w:rsid w:val="00AF512D"/>
    <w:rsid w:val="00B00137"/>
    <w:rsid w:val="00B0062F"/>
    <w:rsid w:val="00B01DA9"/>
    <w:rsid w:val="00B05AFA"/>
    <w:rsid w:val="00B06217"/>
    <w:rsid w:val="00B06795"/>
    <w:rsid w:val="00B06FE3"/>
    <w:rsid w:val="00B10144"/>
    <w:rsid w:val="00B11805"/>
    <w:rsid w:val="00B11A30"/>
    <w:rsid w:val="00B11E89"/>
    <w:rsid w:val="00B1210F"/>
    <w:rsid w:val="00B12501"/>
    <w:rsid w:val="00B12633"/>
    <w:rsid w:val="00B1358E"/>
    <w:rsid w:val="00B14648"/>
    <w:rsid w:val="00B158D4"/>
    <w:rsid w:val="00B21E61"/>
    <w:rsid w:val="00B22EFB"/>
    <w:rsid w:val="00B23430"/>
    <w:rsid w:val="00B30526"/>
    <w:rsid w:val="00B312F8"/>
    <w:rsid w:val="00B32AAA"/>
    <w:rsid w:val="00B32AE7"/>
    <w:rsid w:val="00B3316E"/>
    <w:rsid w:val="00B34632"/>
    <w:rsid w:val="00B367A4"/>
    <w:rsid w:val="00B3753D"/>
    <w:rsid w:val="00B40343"/>
    <w:rsid w:val="00B40DE8"/>
    <w:rsid w:val="00B40F0B"/>
    <w:rsid w:val="00B410A9"/>
    <w:rsid w:val="00B42539"/>
    <w:rsid w:val="00B42A6F"/>
    <w:rsid w:val="00B43D79"/>
    <w:rsid w:val="00B44923"/>
    <w:rsid w:val="00B44DD2"/>
    <w:rsid w:val="00B44E54"/>
    <w:rsid w:val="00B45636"/>
    <w:rsid w:val="00B46995"/>
    <w:rsid w:val="00B469CF"/>
    <w:rsid w:val="00B46A6C"/>
    <w:rsid w:val="00B50A67"/>
    <w:rsid w:val="00B50B52"/>
    <w:rsid w:val="00B512FF"/>
    <w:rsid w:val="00B52D22"/>
    <w:rsid w:val="00B53F10"/>
    <w:rsid w:val="00B54496"/>
    <w:rsid w:val="00B571B3"/>
    <w:rsid w:val="00B57BF4"/>
    <w:rsid w:val="00B60E24"/>
    <w:rsid w:val="00B61493"/>
    <w:rsid w:val="00B6181E"/>
    <w:rsid w:val="00B61D65"/>
    <w:rsid w:val="00B63B44"/>
    <w:rsid w:val="00B640D2"/>
    <w:rsid w:val="00B64AEB"/>
    <w:rsid w:val="00B64BC0"/>
    <w:rsid w:val="00B67452"/>
    <w:rsid w:val="00B67476"/>
    <w:rsid w:val="00B67839"/>
    <w:rsid w:val="00B70045"/>
    <w:rsid w:val="00B70954"/>
    <w:rsid w:val="00B70CBB"/>
    <w:rsid w:val="00B70FBA"/>
    <w:rsid w:val="00B71B7E"/>
    <w:rsid w:val="00B71D1E"/>
    <w:rsid w:val="00B73920"/>
    <w:rsid w:val="00B74C69"/>
    <w:rsid w:val="00B7649B"/>
    <w:rsid w:val="00B76FAF"/>
    <w:rsid w:val="00B81561"/>
    <w:rsid w:val="00B84114"/>
    <w:rsid w:val="00B84840"/>
    <w:rsid w:val="00B853E9"/>
    <w:rsid w:val="00B878AD"/>
    <w:rsid w:val="00B900C2"/>
    <w:rsid w:val="00B910C3"/>
    <w:rsid w:val="00B91176"/>
    <w:rsid w:val="00B9489D"/>
    <w:rsid w:val="00B94B5F"/>
    <w:rsid w:val="00B97A72"/>
    <w:rsid w:val="00BA0FF3"/>
    <w:rsid w:val="00BA20E9"/>
    <w:rsid w:val="00BA471E"/>
    <w:rsid w:val="00BA576F"/>
    <w:rsid w:val="00BA5DA8"/>
    <w:rsid w:val="00BB0A5E"/>
    <w:rsid w:val="00BB0ABE"/>
    <w:rsid w:val="00BB1374"/>
    <w:rsid w:val="00BB1483"/>
    <w:rsid w:val="00BB188E"/>
    <w:rsid w:val="00BB33D6"/>
    <w:rsid w:val="00BB546D"/>
    <w:rsid w:val="00BB61E5"/>
    <w:rsid w:val="00BB6727"/>
    <w:rsid w:val="00BC1674"/>
    <w:rsid w:val="00BC1C85"/>
    <w:rsid w:val="00BC2D26"/>
    <w:rsid w:val="00BC3086"/>
    <w:rsid w:val="00BC3966"/>
    <w:rsid w:val="00BC3D8B"/>
    <w:rsid w:val="00BC6C8A"/>
    <w:rsid w:val="00BD060D"/>
    <w:rsid w:val="00BD0903"/>
    <w:rsid w:val="00BD1E07"/>
    <w:rsid w:val="00BD2F98"/>
    <w:rsid w:val="00BD34C6"/>
    <w:rsid w:val="00BD3810"/>
    <w:rsid w:val="00BD49D0"/>
    <w:rsid w:val="00BD4E42"/>
    <w:rsid w:val="00BD50F9"/>
    <w:rsid w:val="00BD5521"/>
    <w:rsid w:val="00BD55EF"/>
    <w:rsid w:val="00BD5A00"/>
    <w:rsid w:val="00BD6AEA"/>
    <w:rsid w:val="00BD7441"/>
    <w:rsid w:val="00BD7E9A"/>
    <w:rsid w:val="00BE02EF"/>
    <w:rsid w:val="00BE04E9"/>
    <w:rsid w:val="00BE1953"/>
    <w:rsid w:val="00BE4C84"/>
    <w:rsid w:val="00BE4E31"/>
    <w:rsid w:val="00BE63D6"/>
    <w:rsid w:val="00BF0A5F"/>
    <w:rsid w:val="00BF0C3E"/>
    <w:rsid w:val="00BF1111"/>
    <w:rsid w:val="00BF1E9C"/>
    <w:rsid w:val="00BF2401"/>
    <w:rsid w:val="00BF2EA7"/>
    <w:rsid w:val="00BF3618"/>
    <w:rsid w:val="00BF3647"/>
    <w:rsid w:val="00BF4D82"/>
    <w:rsid w:val="00BF5C7A"/>
    <w:rsid w:val="00BF5DD8"/>
    <w:rsid w:val="00BF760F"/>
    <w:rsid w:val="00C0029C"/>
    <w:rsid w:val="00C02118"/>
    <w:rsid w:val="00C024E0"/>
    <w:rsid w:val="00C02DAA"/>
    <w:rsid w:val="00C0388A"/>
    <w:rsid w:val="00C05066"/>
    <w:rsid w:val="00C06C4F"/>
    <w:rsid w:val="00C101B5"/>
    <w:rsid w:val="00C12977"/>
    <w:rsid w:val="00C132AB"/>
    <w:rsid w:val="00C1362A"/>
    <w:rsid w:val="00C14365"/>
    <w:rsid w:val="00C15555"/>
    <w:rsid w:val="00C162CF"/>
    <w:rsid w:val="00C23551"/>
    <w:rsid w:val="00C2355C"/>
    <w:rsid w:val="00C23E5B"/>
    <w:rsid w:val="00C25C21"/>
    <w:rsid w:val="00C25D42"/>
    <w:rsid w:val="00C26A41"/>
    <w:rsid w:val="00C27B14"/>
    <w:rsid w:val="00C30CD7"/>
    <w:rsid w:val="00C312E3"/>
    <w:rsid w:val="00C31E5F"/>
    <w:rsid w:val="00C32117"/>
    <w:rsid w:val="00C33370"/>
    <w:rsid w:val="00C3392B"/>
    <w:rsid w:val="00C33D75"/>
    <w:rsid w:val="00C357B4"/>
    <w:rsid w:val="00C37B0F"/>
    <w:rsid w:val="00C37F00"/>
    <w:rsid w:val="00C405BA"/>
    <w:rsid w:val="00C416B3"/>
    <w:rsid w:val="00C42295"/>
    <w:rsid w:val="00C43DF7"/>
    <w:rsid w:val="00C44D6E"/>
    <w:rsid w:val="00C453A4"/>
    <w:rsid w:val="00C457AD"/>
    <w:rsid w:val="00C457D3"/>
    <w:rsid w:val="00C459AE"/>
    <w:rsid w:val="00C459E6"/>
    <w:rsid w:val="00C4610E"/>
    <w:rsid w:val="00C47510"/>
    <w:rsid w:val="00C47D04"/>
    <w:rsid w:val="00C510ED"/>
    <w:rsid w:val="00C517F6"/>
    <w:rsid w:val="00C51BE6"/>
    <w:rsid w:val="00C51EBE"/>
    <w:rsid w:val="00C521DC"/>
    <w:rsid w:val="00C527BE"/>
    <w:rsid w:val="00C55E25"/>
    <w:rsid w:val="00C57535"/>
    <w:rsid w:val="00C61B3E"/>
    <w:rsid w:val="00C62763"/>
    <w:rsid w:val="00C658B9"/>
    <w:rsid w:val="00C65D54"/>
    <w:rsid w:val="00C66BC0"/>
    <w:rsid w:val="00C67A0E"/>
    <w:rsid w:val="00C70A41"/>
    <w:rsid w:val="00C73825"/>
    <w:rsid w:val="00C738B8"/>
    <w:rsid w:val="00C74AC5"/>
    <w:rsid w:val="00C74CC1"/>
    <w:rsid w:val="00C764B2"/>
    <w:rsid w:val="00C814D5"/>
    <w:rsid w:val="00C81554"/>
    <w:rsid w:val="00C83D98"/>
    <w:rsid w:val="00C857B5"/>
    <w:rsid w:val="00C85E8A"/>
    <w:rsid w:val="00C86130"/>
    <w:rsid w:val="00C87423"/>
    <w:rsid w:val="00C878BF"/>
    <w:rsid w:val="00C87ABF"/>
    <w:rsid w:val="00C9143E"/>
    <w:rsid w:val="00C91C67"/>
    <w:rsid w:val="00C92376"/>
    <w:rsid w:val="00C934E1"/>
    <w:rsid w:val="00C93808"/>
    <w:rsid w:val="00C94B38"/>
    <w:rsid w:val="00C95C35"/>
    <w:rsid w:val="00C97273"/>
    <w:rsid w:val="00CA024B"/>
    <w:rsid w:val="00CA0870"/>
    <w:rsid w:val="00CA1E22"/>
    <w:rsid w:val="00CA20BC"/>
    <w:rsid w:val="00CA22E4"/>
    <w:rsid w:val="00CA23DA"/>
    <w:rsid w:val="00CA4AA1"/>
    <w:rsid w:val="00CA53E7"/>
    <w:rsid w:val="00CA5C02"/>
    <w:rsid w:val="00CA5E3A"/>
    <w:rsid w:val="00CA64F2"/>
    <w:rsid w:val="00CA745D"/>
    <w:rsid w:val="00CA767A"/>
    <w:rsid w:val="00CA7B92"/>
    <w:rsid w:val="00CB0D94"/>
    <w:rsid w:val="00CB0FFE"/>
    <w:rsid w:val="00CB1178"/>
    <w:rsid w:val="00CB150A"/>
    <w:rsid w:val="00CB22A2"/>
    <w:rsid w:val="00CB5A56"/>
    <w:rsid w:val="00CB5F17"/>
    <w:rsid w:val="00CB5FF2"/>
    <w:rsid w:val="00CB6204"/>
    <w:rsid w:val="00CB6B08"/>
    <w:rsid w:val="00CB7431"/>
    <w:rsid w:val="00CC02C3"/>
    <w:rsid w:val="00CC0977"/>
    <w:rsid w:val="00CC2057"/>
    <w:rsid w:val="00CC3008"/>
    <w:rsid w:val="00CC4D03"/>
    <w:rsid w:val="00CC5750"/>
    <w:rsid w:val="00CC6E80"/>
    <w:rsid w:val="00CC7584"/>
    <w:rsid w:val="00CD0FEE"/>
    <w:rsid w:val="00CD576C"/>
    <w:rsid w:val="00CD6680"/>
    <w:rsid w:val="00CD68C6"/>
    <w:rsid w:val="00CD6ABE"/>
    <w:rsid w:val="00CE02D5"/>
    <w:rsid w:val="00CE2603"/>
    <w:rsid w:val="00CE37E0"/>
    <w:rsid w:val="00CE4759"/>
    <w:rsid w:val="00CE5426"/>
    <w:rsid w:val="00CE59C2"/>
    <w:rsid w:val="00CE5DC9"/>
    <w:rsid w:val="00CE63F3"/>
    <w:rsid w:val="00CE6A7D"/>
    <w:rsid w:val="00CE7B75"/>
    <w:rsid w:val="00CF2731"/>
    <w:rsid w:val="00CF3544"/>
    <w:rsid w:val="00CF5CFB"/>
    <w:rsid w:val="00CF5E87"/>
    <w:rsid w:val="00CF621E"/>
    <w:rsid w:val="00CF73D4"/>
    <w:rsid w:val="00D027F5"/>
    <w:rsid w:val="00D02851"/>
    <w:rsid w:val="00D028E5"/>
    <w:rsid w:val="00D02B64"/>
    <w:rsid w:val="00D0482F"/>
    <w:rsid w:val="00D04BCA"/>
    <w:rsid w:val="00D058AA"/>
    <w:rsid w:val="00D060F1"/>
    <w:rsid w:val="00D066DC"/>
    <w:rsid w:val="00D07742"/>
    <w:rsid w:val="00D1020F"/>
    <w:rsid w:val="00D103E5"/>
    <w:rsid w:val="00D11314"/>
    <w:rsid w:val="00D13198"/>
    <w:rsid w:val="00D13431"/>
    <w:rsid w:val="00D13853"/>
    <w:rsid w:val="00D14DAF"/>
    <w:rsid w:val="00D168F4"/>
    <w:rsid w:val="00D20F8F"/>
    <w:rsid w:val="00D23FBE"/>
    <w:rsid w:val="00D24AD7"/>
    <w:rsid w:val="00D24C7D"/>
    <w:rsid w:val="00D25FDE"/>
    <w:rsid w:val="00D30E34"/>
    <w:rsid w:val="00D326E9"/>
    <w:rsid w:val="00D3279A"/>
    <w:rsid w:val="00D32BE5"/>
    <w:rsid w:val="00D3491B"/>
    <w:rsid w:val="00D36613"/>
    <w:rsid w:val="00D36B43"/>
    <w:rsid w:val="00D40984"/>
    <w:rsid w:val="00D40F95"/>
    <w:rsid w:val="00D4196F"/>
    <w:rsid w:val="00D42AC5"/>
    <w:rsid w:val="00D43523"/>
    <w:rsid w:val="00D43A17"/>
    <w:rsid w:val="00D45640"/>
    <w:rsid w:val="00D456D3"/>
    <w:rsid w:val="00D45905"/>
    <w:rsid w:val="00D46869"/>
    <w:rsid w:val="00D46AC1"/>
    <w:rsid w:val="00D46BB8"/>
    <w:rsid w:val="00D4750A"/>
    <w:rsid w:val="00D50F9C"/>
    <w:rsid w:val="00D51919"/>
    <w:rsid w:val="00D51978"/>
    <w:rsid w:val="00D52631"/>
    <w:rsid w:val="00D52F2F"/>
    <w:rsid w:val="00D53939"/>
    <w:rsid w:val="00D54CCF"/>
    <w:rsid w:val="00D54F8E"/>
    <w:rsid w:val="00D56EC6"/>
    <w:rsid w:val="00D574EB"/>
    <w:rsid w:val="00D60107"/>
    <w:rsid w:val="00D61008"/>
    <w:rsid w:val="00D63749"/>
    <w:rsid w:val="00D63EBD"/>
    <w:rsid w:val="00D643B2"/>
    <w:rsid w:val="00D66505"/>
    <w:rsid w:val="00D6686C"/>
    <w:rsid w:val="00D6708D"/>
    <w:rsid w:val="00D71053"/>
    <w:rsid w:val="00D71564"/>
    <w:rsid w:val="00D7168F"/>
    <w:rsid w:val="00D718BF"/>
    <w:rsid w:val="00D71BB9"/>
    <w:rsid w:val="00D73A1E"/>
    <w:rsid w:val="00D7721C"/>
    <w:rsid w:val="00D774FC"/>
    <w:rsid w:val="00D81700"/>
    <w:rsid w:val="00D818FD"/>
    <w:rsid w:val="00D85A1D"/>
    <w:rsid w:val="00D86B52"/>
    <w:rsid w:val="00D873FC"/>
    <w:rsid w:val="00D90284"/>
    <w:rsid w:val="00D91AAA"/>
    <w:rsid w:val="00D91EEA"/>
    <w:rsid w:val="00D9204F"/>
    <w:rsid w:val="00D9234A"/>
    <w:rsid w:val="00D93236"/>
    <w:rsid w:val="00D9483E"/>
    <w:rsid w:val="00D94AF3"/>
    <w:rsid w:val="00D94EC4"/>
    <w:rsid w:val="00D9517E"/>
    <w:rsid w:val="00D96A0B"/>
    <w:rsid w:val="00D96C23"/>
    <w:rsid w:val="00D97EF3"/>
    <w:rsid w:val="00DA0611"/>
    <w:rsid w:val="00DA0E34"/>
    <w:rsid w:val="00DA1014"/>
    <w:rsid w:val="00DA1088"/>
    <w:rsid w:val="00DA1F77"/>
    <w:rsid w:val="00DA722A"/>
    <w:rsid w:val="00DA78B2"/>
    <w:rsid w:val="00DB066C"/>
    <w:rsid w:val="00DB0A63"/>
    <w:rsid w:val="00DB20DD"/>
    <w:rsid w:val="00DB21F5"/>
    <w:rsid w:val="00DB3589"/>
    <w:rsid w:val="00DB3EC3"/>
    <w:rsid w:val="00DB43D9"/>
    <w:rsid w:val="00DB5D67"/>
    <w:rsid w:val="00DB637B"/>
    <w:rsid w:val="00DB6B7F"/>
    <w:rsid w:val="00DB6BEC"/>
    <w:rsid w:val="00DB7C54"/>
    <w:rsid w:val="00DB7E3B"/>
    <w:rsid w:val="00DC1A80"/>
    <w:rsid w:val="00DC4767"/>
    <w:rsid w:val="00DC61DA"/>
    <w:rsid w:val="00DC6C5C"/>
    <w:rsid w:val="00DC72A5"/>
    <w:rsid w:val="00DD009F"/>
    <w:rsid w:val="00DD12E4"/>
    <w:rsid w:val="00DD1A11"/>
    <w:rsid w:val="00DE0F8B"/>
    <w:rsid w:val="00DE2B1E"/>
    <w:rsid w:val="00DE3219"/>
    <w:rsid w:val="00DE3651"/>
    <w:rsid w:val="00DE431D"/>
    <w:rsid w:val="00DE4321"/>
    <w:rsid w:val="00DE5758"/>
    <w:rsid w:val="00DE5BB7"/>
    <w:rsid w:val="00DE7583"/>
    <w:rsid w:val="00DE76E4"/>
    <w:rsid w:val="00DF0648"/>
    <w:rsid w:val="00DF0748"/>
    <w:rsid w:val="00DF0FA0"/>
    <w:rsid w:val="00DF19BF"/>
    <w:rsid w:val="00DF1B32"/>
    <w:rsid w:val="00DF23CB"/>
    <w:rsid w:val="00DF3646"/>
    <w:rsid w:val="00DF3B8B"/>
    <w:rsid w:val="00DF4DE6"/>
    <w:rsid w:val="00DF6460"/>
    <w:rsid w:val="00DF64D4"/>
    <w:rsid w:val="00DF673C"/>
    <w:rsid w:val="00DF6B4A"/>
    <w:rsid w:val="00DF7857"/>
    <w:rsid w:val="00E01A38"/>
    <w:rsid w:val="00E01C3C"/>
    <w:rsid w:val="00E01CB1"/>
    <w:rsid w:val="00E02178"/>
    <w:rsid w:val="00E02DD0"/>
    <w:rsid w:val="00E03608"/>
    <w:rsid w:val="00E03964"/>
    <w:rsid w:val="00E05064"/>
    <w:rsid w:val="00E06E22"/>
    <w:rsid w:val="00E10C8E"/>
    <w:rsid w:val="00E11A62"/>
    <w:rsid w:val="00E11F0A"/>
    <w:rsid w:val="00E129D1"/>
    <w:rsid w:val="00E12E40"/>
    <w:rsid w:val="00E12FCE"/>
    <w:rsid w:val="00E145F6"/>
    <w:rsid w:val="00E14904"/>
    <w:rsid w:val="00E153FB"/>
    <w:rsid w:val="00E16172"/>
    <w:rsid w:val="00E17C6C"/>
    <w:rsid w:val="00E20021"/>
    <w:rsid w:val="00E2136B"/>
    <w:rsid w:val="00E2156D"/>
    <w:rsid w:val="00E2194C"/>
    <w:rsid w:val="00E22F39"/>
    <w:rsid w:val="00E23456"/>
    <w:rsid w:val="00E23602"/>
    <w:rsid w:val="00E244AB"/>
    <w:rsid w:val="00E24A7C"/>
    <w:rsid w:val="00E24B5C"/>
    <w:rsid w:val="00E2587E"/>
    <w:rsid w:val="00E27029"/>
    <w:rsid w:val="00E30E2C"/>
    <w:rsid w:val="00E3147A"/>
    <w:rsid w:val="00E33CFE"/>
    <w:rsid w:val="00E348BE"/>
    <w:rsid w:val="00E349FD"/>
    <w:rsid w:val="00E375FA"/>
    <w:rsid w:val="00E4048C"/>
    <w:rsid w:val="00E41DAB"/>
    <w:rsid w:val="00E420AC"/>
    <w:rsid w:val="00E43E15"/>
    <w:rsid w:val="00E4436C"/>
    <w:rsid w:val="00E44F02"/>
    <w:rsid w:val="00E4509F"/>
    <w:rsid w:val="00E4604E"/>
    <w:rsid w:val="00E50842"/>
    <w:rsid w:val="00E51335"/>
    <w:rsid w:val="00E53FCA"/>
    <w:rsid w:val="00E55AC2"/>
    <w:rsid w:val="00E564FD"/>
    <w:rsid w:val="00E5700C"/>
    <w:rsid w:val="00E5745F"/>
    <w:rsid w:val="00E610B8"/>
    <w:rsid w:val="00E61710"/>
    <w:rsid w:val="00E61DCA"/>
    <w:rsid w:val="00E622EC"/>
    <w:rsid w:val="00E63658"/>
    <w:rsid w:val="00E654A2"/>
    <w:rsid w:val="00E665CF"/>
    <w:rsid w:val="00E67D42"/>
    <w:rsid w:val="00E702BF"/>
    <w:rsid w:val="00E7050A"/>
    <w:rsid w:val="00E7099D"/>
    <w:rsid w:val="00E70ADE"/>
    <w:rsid w:val="00E72801"/>
    <w:rsid w:val="00E73680"/>
    <w:rsid w:val="00E73684"/>
    <w:rsid w:val="00E737C1"/>
    <w:rsid w:val="00E73A2C"/>
    <w:rsid w:val="00E76F0D"/>
    <w:rsid w:val="00E77DCF"/>
    <w:rsid w:val="00E866EE"/>
    <w:rsid w:val="00E8704E"/>
    <w:rsid w:val="00E91125"/>
    <w:rsid w:val="00E911CA"/>
    <w:rsid w:val="00E91912"/>
    <w:rsid w:val="00E92F7A"/>
    <w:rsid w:val="00E932F8"/>
    <w:rsid w:val="00E93537"/>
    <w:rsid w:val="00E96605"/>
    <w:rsid w:val="00E971BF"/>
    <w:rsid w:val="00EA134A"/>
    <w:rsid w:val="00EA1A17"/>
    <w:rsid w:val="00EA2263"/>
    <w:rsid w:val="00EA2804"/>
    <w:rsid w:val="00EA37E0"/>
    <w:rsid w:val="00EA58E8"/>
    <w:rsid w:val="00EA617E"/>
    <w:rsid w:val="00EA71C1"/>
    <w:rsid w:val="00EB09F0"/>
    <w:rsid w:val="00EB37CF"/>
    <w:rsid w:val="00EB3956"/>
    <w:rsid w:val="00EB397D"/>
    <w:rsid w:val="00EB5BF7"/>
    <w:rsid w:val="00EB5F61"/>
    <w:rsid w:val="00EB6955"/>
    <w:rsid w:val="00EB73F3"/>
    <w:rsid w:val="00EC1163"/>
    <w:rsid w:val="00EC1754"/>
    <w:rsid w:val="00EC26F5"/>
    <w:rsid w:val="00EC41EC"/>
    <w:rsid w:val="00EC422F"/>
    <w:rsid w:val="00EC4BE9"/>
    <w:rsid w:val="00EC4C41"/>
    <w:rsid w:val="00EC5532"/>
    <w:rsid w:val="00EC64F6"/>
    <w:rsid w:val="00ED0061"/>
    <w:rsid w:val="00ED03AA"/>
    <w:rsid w:val="00ED0D59"/>
    <w:rsid w:val="00ED127E"/>
    <w:rsid w:val="00ED1A9B"/>
    <w:rsid w:val="00ED44CB"/>
    <w:rsid w:val="00ED5213"/>
    <w:rsid w:val="00ED59BE"/>
    <w:rsid w:val="00ED5E5C"/>
    <w:rsid w:val="00ED62DD"/>
    <w:rsid w:val="00ED75AE"/>
    <w:rsid w:val="00ED75F1"/>
    <w:rsid w:val="00ED76DD"/>
    <w:rsid w:val="00EE04CD"/>
    <w:rsid w:val="00EE1D73"/>
    <w:rsid w:val="00EE27B0"/>
    <w:rsid w:val="00EE2ACF"/>
    <w:rsid w:val="00EE36A4"/>
    <w:rsid w:val="00EE36AC"/>
    <w:rsid w:val="00EE5803"/>
    <w:rsid w:val="00EE5952"/>
    <w:rsid w:val="00EE6ED8"/>
    <w:rsid w:val="00EE6F0A"/>
    <w:rsid w:val="00EE707C"/>
    <w:rsid w:val="00EE78EE"/>
    <w:rsid w:val="00EF0866"/>
    <w:rsid w:val="00EF18D7"/>
    <w:rsid w:val="00EF20A8"/>
    <w:rsid w:val="00EF217C"/>
    <w:rsid w:val="00EF48B8"/>
    <w:rsid w:val="00EF64F6"/>
    <w:rsid w:val="00EF7585"/>
    <w:rsid w:val="00EF7E50"/>
    <w:rsid w:val="00F01604"/>
    <w:rsid w:val="00F0226B"/>
    <w:rsid w:val="00F02BAB"/>
    <w:rsid w:val="00F0548C"/>
    <w:rsid w:val="00F06F7F"/>
    <w:rsid w:val="00F10692"/>
    <w:rsid w:val="00F10C24"/>
    <w:rsid w:val="00F10CA4"/>
    <w:rsid w:val="00F133F4"/>
    <w:rsid w:val="00F139A9"/>
    <w:rsid w:val="00F1708E"/>
    <w:rsid w:val="00F17DE6"/>
    <w:rsid w:val="00F2000D"/>
    <w:rsid w:val="00F20AF6"/>
    <w:rsid w:val="00F215D4"/>
    <w:rsid w:val="00F21D1D"/>
    <w:rsid w:val="00F244BB"/>
    <w:rsid w:val="00F25927"/>
    <w:rsid w:val="00F25B0F"/>
    <w:rsid w:val="00F25B18"/>
    <w:rsid w:val="00F31A88"/>
    <w:rsid w:val="00F348D3"/>
    <w:rsid w:val="00F35072"/>
    <w:rsid w:val="00F375AB"/>
    <w:rsid w:val="00F37685"/>
    <w:rsid w:val="00F37B29"/>
    <w:rsid w:val="00F40300"/>
    <w:rsid w:val="00F41221"/>
    <w:rsid w:val="00F4128D"/>
    <w:rsid w:val="00F4545B"/>
    <w:rsid w:val="00F45A39"/>
    <w:rsid w:val="00F46C33"/>
    <w:rsid w:val="00F50A09"/>
    <w:rsid w:val="00F510CB"/>
    <w:rsid w:val="00F51943"/>
    <w:rsid w:val="00F524C0"/>
    <w:rsid w:val="00F531C0"/>
    <w:rsid w:val="00F53501"/>
    <w:rsid w:val="00F54845"/>
    <w:rsid w:val="00F54906"/>
    <w:rsid w:val="00F552EF"/>
    <w:rsid w:val="00F55536"/>
    <w:rsid w:val="00F57EE5"/>
    <w:rsid w:val="00F60747"/>
    <w:rsid w:val="00F60937"/>
    <w:rsid w:val="00F64C33"/>
    <w:rsid w:val="00F66E5F"/>
    <w:rsid w:val="00F66F4A"/>
    <w:rsid w:val="00F671AA"/>
    <w:rsid w:val="00F70B4F"/>
    <w:rsid w:val="00F74CA6"/>
    <w:rsid w:val="00F75511"/>
    <w:rsid w:val="00F757CC"/>
    <w:rsid w:val="00F76FBC"/>
    <w:rsid w:val="00F7730A"/>
    <w:rsid w:val="00F77503"/>
    <w:rsid w:val="00F777D7"/>
    <w:rsid w:val="00F77FE2"/>
    <w:rsid w:val="00F812E8"/>
    <w:rsid w:val="00F82004"/>
    <w:rsid w:val="00F825FB"/>
    <w:rsid w:val="00F83786"/>
    <w:rsid w:val="00F86504"/>
    <w:rsid w:val="00F86701"/>
    <w:rsid w:val="00F8725E"/>
    <w:rsid w:val="00F90E70"/>
    <w:rsid w:val="00F913B3"/>
    <w:rsid w:val="00F91A46"/>
    <w:rsid w:val="00F96327"/>
    <w:rsid w:val="00F96CCD"/>
    <w:rsid w:val="00FA15E8"/>
    <w:rsid w:val="00FA174C"/>
    <w:rsid w:val="00FA2EB5"/>
    <w:rsid w:val="00FA3955"/>
    <w:rsid w:val="00FA3F9F"/>
    <w:rsid w:val="00FA40AE"/>
    <w:rsid w:val="00FA413B"/>
    <w:rsid w:val="00FA5EC5"/>
    <w:rsid w:val="00FA602E"/>
    <w:rsid w:val="00FA6EA8"/>
    <w:rsid w:val="00FA75D1"/>
    <w:rsid w:val="00FB1E7F"/>
    <w:rsid w:val="00FB37A1"/>
    <w:rsid w:val="00FB37E9"/>
    <w:rsid w:val="00FB4D3A"/>
    <w:rsid w:val="00FB55F4"/>
    <w:rsid w:val="00FB68B0"/>
    <w:rsid w:val="00FB79AD"/>
    <w:rsid w:val="00FC0889"/>
    <w:rsid w:val="00FC0929"/>
    <w:rsid w:val="00FC117A"/>
    <w:rsid w:val="00FC3226"/>
    <w:rsid w:val="00FC3563"/>
    <w:rsid w:val="00FC3593"/>
    <w:rsid w:val="00FC4BA5"/>
    <w:rsid w:val="00FC5922"/>
    <w:rsid w:val="00FC64E5"/>
    <w:rsid w:val="00FC6B13"/>
    <w:rsid w:val="00FC6F87"/>
    <w:rsid w:val="00FD24B4"/>
    <w:rsid w:val="00FD3522"/>
    <w:rsid w:val="00FD47E3"/>
    <w:rsid w:val="00FD555F"/>
    <w:rsid w:val="00FD58A4"/>
    <w:rsid w:val="00FD5D85"/>
    <w:rsid w:val="00FD5FFA"/>
    <w:rsid w:val="00FD6790"/>
    <w:rsid w:val="00FD6B15"/>
    <w:rsid w:val="00FD7546"/>
    <w:rsid w:val="00FD76B4"/>
    <w:rsid w:val="00FD7B7E"/>
    <w:rsid w:val="00FE6FF2"/>
    <w:rsid w:val="00FF0563"/>
    <w:rsid w:val="00FF1FB9"/>
    <w:rsid w:val="00FF2419"/>
    <w:rsid w:val="00FF454F"/>
    <w:rsid w:val="00FF50E8"/>
    <w:rsid w:val="00FF5122"/>
    <w:rsid w:val="00FF56C2"/>
    <w:rsid w:val="00FF61B1"/>
    <w:rsid w:val="00FF6C79"/>
    <w:rsid w:val="00FF6E4E"/>
    <w:rsid w:val="00FF76B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AB9A9"/>
  <w15:chartTrackingRefBased/>
  <w15:docId w15:val="{7FC9C764-5036-4530-9CDF-247698EB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aj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DBA"/>
    <w:rPr>
      <w:rFonts w:cstheme="minorBidi"/>
    </w:rPr>
  </w:style>
  <w:style w:type="paragraph" w:styleId="Titre1">
    <w:name w:val="heading 1"/>
    <w:basedOn w:val="Normal"/>
    <w:next w:val="Normal"/>
    <w:link w:val="Titre1Car"/>
    <w:uiPriority w:val="9"/>
    <w:qFormat/>
    <w:rsid w:val="001506A5"/>
    <w:pPr>
      <w:keepNext/>
      <w:keepLines/>
      <w:numPr>
        <w:numId w:val="25"/>
      </w:numPr>
      <w:spacing w:before="240" w:after="0"/>
      <w:outlineLvl w:val="0"/>
    </w:pPr>
    <w:rPr>
      <w:rFonts w:eastAsiaTheme="majorEastAsia" w:cstheme="majorBidi"/>
      <w:b/>
      <w:color w:val="2F5496" w:themeColor="accent1" w:themeShade="BF"/>
      <w:sz w:val="26"/>
      <w:szCs w:val="32"/>
      <w:u w:val="single"/>
    </w:rPr>
  </w:style>
  <w:style w:type="paragraph" w:styleId="Titre2">
    <w:name w:val="heading 2"/>
    <w:basedOn w:val="Normal"/>
    <w:next w:val="Normal"/>
    <w:link w:val="Titre2Car"/>
    <w:uiPriority w:val="9"/>
    <w:unhideWhenUsed/>
    <w:qFormat/>
    <w:rsid w:val="000C56CB"/>
    <w:pPr>
      <w:jc w:val="both"/>
      <w:outlineLvl w:val="1"/>
    </w:pPr>
    <w:rPr>
      <w:b/>
      <w:color w:val="2F5496" w:themeColor="accent1" w:themeShade="BF"/>
      <w:u w:val="single"/>
    </w:rPr>
  </w:style>
  <w:style w:type="paragraph" w:styleId="Titre3">
    <w:name w:val="heading 3"/>
    <w:basedOn w:val="Normal"/>
    <w:next w:val="Normal"/>
    <w:link w:val="Titre3Car"/>
    <w:uiPriority w:val="9"/>
    <w:unhideWhenUsed/>
    <w:qFormat/>
    <w:rsid w:val="00790DBA"/>
    <w:pPr>
      <w:keepNext/>
      <w:keepLines/>
      <w:numPr>
        <w:numId w:val="15"/>
      </w:numPr>
      <w:spacing w:before="40" w:after="0"/>
      <w:outlineLvl w:val="2"/>
    </w:pPr>
    <w:rPr>
      <w:rFonts w:eastAsiaTheme="majorEastAsia" w:cstheme="majorBidi"/>
      <w:i/>
      <w:color w:val="1F3763" w:themeColor="accent1" w:themeShade="7F"/>
      <w:szCs w:val="24"/>
      <w:u w:val="single"/>
    </w:rPr>
  </w:style>
  <w:style w:type="paragraph" w:styleId="Titre4">
    <w:name w:val="heading 4"/>
    <w:basedOn w:val="Normal"/>
    <w:next w:val="Normal"/>
    <w:link w:val="Titre4Car"/>
    <w:uiPriority w:val="9"/>
    <w:unhideWhenUsed/>
    <w:qFormat/>
    <w:rsid w:val="001506A5"/>
    <w:pPr>
      <w:keepNext/>
      <w:keepLines/>
      <w:spacing w:before="40" w:after="0"/>
      <w:ind w:left="2124"/>
      <w:outlineLvl w:val="3"/>
    </w:pPr>
    <w:rPr>
      <w:rFonts w:eastAsiaTheme="majorEastAsia" w:cstheme="majorBidi"/>
      <w:iCs/>
      <w:u w:val="single"/>
    </w:rPr>
  </w:style>
  <w:style w:type="paragraph" w:styleId="Titre5">
    <w:name w:val="heading 5"/>
    <w:basedOn w:val="Normal"/>
    <w:next w:val="Normal"/>
    <w:link w:val="Titre5Car"/>
    <w:uiPriority w:val="9"/>
    <w:unhideWhenUsed/>
    <w:qFormat/>
    <w:rsid w:val="000D4B7D"/>
    <w:pPr>
      <w:keepNext/>
      <w:keepLines/>
      <w:spacing w:before="40" w:after="0"/>
      <w:outlineLvl w:val="4"/>
    </w:pPr>
    <w:rPr>
      <w:rFonts w:eastAsiaTheme="majorEastAsia" w:cstheme="majorBidi"/>
      <w:color w:val="2F5496" w:themeColor="accent1" w:themeShade="BF"/>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06A5"/>
    <w:rPr>
      <w:rFonts w:eastAsiaTheme="majorEastAsia"/>
      <w:b/>
      <w:color w:val="2F5496" w:themeColor="accent1" w:themeShade="BF"/>
      <w:sz w:val="26"/>
      <w:szCs w:val="32"/>
      <w:u w:val="single"/>
    </w:rPr>
  </w:style>
  <w:style w:type="character" w:customStyle="1" w:styleId="Titre2Car">
    <w:name w:val="Titre 2 Car"/>
    <w:basedOn w:val="Policepardfaut"/>
    <w:link w:val="Titre2"/>
    <w:uiPriority w:val="9"/>
    <w:rsid w:val="00790DBA"/>
    <w:rPr>
      <w:rFonts w:cstheme="minorBidi"/>
      <w:b/>
      <w:color w:val="2F5496" w:themeColor="accent1" w:themeShade="BF"/>
      <w:u w:val="single"/>
    </w:rPr>
  </w:style>
  <w:style w:type="character" w:customStyle="1" w:styleId="Titre3Car">
    <w:name w:val="Titre 3 Car"/>
    <w:basedOn w:val="Policepardfaut"/>
    <w:link w:val="Titre3"/>
    <w:uiPriority w:val="9"/>
    <w:rsid w:val="00790DBA"/>
    <w:rPr>
      <w:rFonts w:eastAsiaTheme="majorEastAsia"/>
      <w:i/>
      <w:color w:val="1F3763" w:themeColor="accent1" w:themeShade="7F"/>
      <w:szCs w:val="24"/>
      <w:u w:val="single"/>
    </w:rPr>
  </w:style>
  <w:style w:type="character" w:customStyle="1" w:styleId="Titre4Car">
    <w:name w:val="Titre 4 Car"/>
    <w:basedOn w:val="Policepardfaut"/>
    <w:link w:val="Titre4"/>
    <w:uiPriority w:val="9"/>
    <w:rsid w:val="001506A5"/>
    <w:rPr>
      <w:rFonts w:eastAsiaTheme="majorEastAsia"/>
      <w:iCs/>
      <w:u w:val="single"/>
    </w:rPr>
  </w:style>
  <w:style w:type="character" w:customStyle="1" w:styleId="Titre5Car">
    <w:name w:val="Titre 5 Car"/>
    <w:basedOn w:val="Policepardfaut"/>
    <w:link w:val="Titre5"/>
    <w:uiPriority w:val="9"/>
    <w:rsid w:val="00790DBA"/>
    <w:rPr>
      <w:rFonts w:eastAsiaTheme="majorEastAsia"/>
      <w:color w:val="2F5496" w:themeColor="accent1" w:themeShade="BF"/>
      <w:lang w:val="fr-FR"/>
    </w:rPr>
  </w:style>
  <w:style w:type="paragraph" w:styleId="Paragraphedeliste">
    <w:name w:val="List Paragraph"/>
    <w:basedOn w:val="Normal"/>
    <w:uiPriority w:val="34"/>
    <w:qFormat/>
    <w:rsid w:val="00790DBA"/>
    <w:pPr>
      <w:numPr>
        <w:numId w:val="4"/>
      </w:numPr>
      <w:spacing w:before="240" w:after="200" w:line="276" w:lineRule="auto"/>
      <w:contextualSpacing/>
      <w:jc w:val="both"/>
    </w:pPr>
    <w:rPr>
      <w:rFonts w:cs="Open Sans"/>
      <w:szCs w:val="24"/>
    </w:rPr>
  </w:style>
  <w:style w:type="character" w:styleId="Lienhypertexte">
    <w:name w:val="Hyperlink"/>
    <w:basedOn w:val="Policepardfaut"/>
    <w:uiPriority w:val="99"/>
    <w:unhideWhenUsed/>
    <w:rsid w:val="00D02B64"/>
    <w:rPr>
      <w:color w:val="0563C1" w:themeColor="hyperlink"/>
      <w:u w:val="single"/>
    </w:rPr>
  </w:style>
  <w:style w:type="paragraph" w:styleId="En-tte">
    <w:name w:val="header"/>
    <w:basedOn w:val="Normal"/>
    <w:link w:val="En-tteCar"/>
    <w:uiPriority w:val="99"/>
    <w:unhideWhenUsed/>
    <w:rsid w:val="00AD05DB"/>
    <w:pPr>
      <w:tabs>
        <w:tab w:val="center" w:pos="4536"/>
        <w:tab w:val="right" w:pos="9072"/>
      </w:tabs>
      <w:spacing w:after="0" w:line="240" w:lineRule="auto"/>
    </w:pPr>
  </w:style>
  <w:style w:type="character" w:customStyle="1" w:styleId="En-tteCar">
    <w:name w:val="En-tête Car"/>
    <w:basedOn w:val="Policepardfaut"/>
    <w:link w:val="En-tte"/>
    <w:uiPriority w:val="99"/>
    <w:rsid w:val="00AD05DB"/>
    <w:rPr>
      <w:rFonts w:cstheme="minorBidi"/>
    </w:rPr>
  </w:style>
  <w:style w:type="paragraph" w:styleId="Pieddepage">
    <w:name w:val="footer"/>
    <w:basedOn w:val="Normal"/>
    <w:link w:val="PieddepageCar"/>
    <w:uiPriority w:val="99"/>
    <w:unhideWhenUsed/>
    <w:rsid w:val="00AD05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05DB"/>
    <w:rPr>
      <w:rFonts w:cstheme="minorBidi"/>
    </w:rPr>
  </w:style>
  <w:style w:type="character" w:styleId="Marquedecommentaire">
    <w:name w:val="annotation reference"/>
    <w:basedOn w:val="Policepardfaut"/>
    <w:uiPriority w:val="99"/>
    <w:semiHidden/>
    <w:unhideWhenUsed/>
    <w:rsid w:val="00316930"/>
    <w:rPr>
      <w:sz w:val="16"/>
      <w:szCs w:val="16"/>
    </w:rPr>
  </w:style>
  <w:style w:type="paragraph" w:styleId="Commentaire">
    <w:name w:val="annotation text"/>
    <w:basedOn w:val="Normal"/>
    <w:link w:val="CommentaireCar"/>
    <w:uiPriority w:val="99"/>
    <w:semiHidden/>
    <w:unhideWhenUsed/>
    <w:rsid w:val="00316930"/>
    <w:pPr>
      <w:spacing w:line="240" w:lineRule="auto"/>
    </w:pPr>
    <w:rPr>
      <w:sz w:val="20"/>
      <w:szCs w:val="20"/>
    </w:rPr>
  </w:style>
  <w:style w:type="character" w:customStyle="1" w:styleId="CommentaireCar">
    <w:name w:val="Commentaire Car"/>
    <w:basedOn w:val="Policepardfaut"/>
    <w:link w:val="Commentaire"/>
    <w:uiPriority w:val="99"/>
    <w:semiHidden/>
    <w:rsid w:val="00316930"/>
    <w:rPr>
      <w:rFonts w:cstheme="minorBidi"/>
      <w:sz w:val="20"/>
      <w:szCs w:val="20"/>
    </w:rPr>
  </w:style>
  <w:style w:type="paragraph" w:styleId="Objetducommentaire">
    <w:name w:val="annotation subject"/>
    <w:basedOn w:val="Commentaire"/>
    <w:next w:val="Commentaire"/>
    <w:link w:val="ObjetducommentaireCar"/>
    <w:uiPriority w:val="99"/>
    <w:semiHidden/>
    <w:unhideWhenUsed/>
    <w:rsid w:val="00316930"/>
    <w:rPr>
      <w:b/>
      <w:bCs/>
    </w:rPr>
  </w:style>
  <w:style w:type="character" w:customStyle="1" w:styleId="ObjetducommentaireCar">
    <w:name w:val="Objet du commentaire Car"/>
    <w:basedOn w:val="CommentaireCar"/>
    <w:link w:val="Objetducommentaire"/>
    <w:uiPriority w:val="99"/>
    <w:semiHidden/>
    <w:rsid w:val="00316930"/>
    <w:rPr>
      <w:rFonts w:cstheme="minorBidi"/>
      <w:b/>
      <w:bCs/>
      <w:sz w:val="20"/>
      <w:szCs w:val="20"/>
    </w:rPr>
  </w:style>
  <w:style w:type="character" w:styleId="Mentionnonrsolue">
    <w:name w:val="Unresolved Mention"/>
    <w:basedOn w:val="Policepardfaut"/>
    <w:uiPriority w:val="99"/>
    <w:unhideWhenUsed/>
    <w:rsid w:val="001905E6"/>
    <w:rPr>
      <w:color w:val="605E5C"/>
      <w:shd w:val="clear" w:color="auto" w:fill="E1DFDD"/>
    </w:rPr>
  </w:style>
  <w:style w:type="character" w:styleId="lev">
    <w:name w:val="Strong"/>
    <w:basedOn w:val="Policepardfaut"/>
    <w:uiPriority w:val="22"/>
    <w:qFormat/>
    <w:rsid w:val="006C5616"/>
    <w:rPr>
      <w:b/>
      <w:bCs/>
    </w:rPr>
  </w:style>
  <w:style w:type="character" w:styleId="Lienhypertextesuivivisit">
    <w:name w:val="FollowedHyperlink"/>
    <w:basedOn w:val="Policepardfaut"/>
    <w:uiPriority w:val="99"/>
    <w:semiHidden/>
    <w:unhideWhenUsed/>
    <w:rsid w:val="0064042E"/>
    <w:rPr>
      <w:color w:val="954F72" w:themeColor="followedHyperlink"/>
      <w:u w:val="single"/>
    </w:rPr>
  </w:style>
  <w:style w:type="paragraph" w:customStyle="1" w:styleId="Pa2">
    <w:name w:val="Pa2"/>
    <w:basedOn w:val="Normal"/>
    <w:next w:val="Normal"/>
    <w:uiPriority w:val="99"/>
    <w:rsid w:val="00E27029"/>
    <w:pPr>
      <w:autoSpaceDE w:val="0"/>
      <w:autoSpaceDN w:val="0"/>
      <w:adjustRightInd w:val="0"/>
      <w:spacing w:after="0" w:line="221" w:lineRule="atLeast"/>
    </w:pPr>
    <w:rPr>
      <w:rFonts w:cstheme="majorBidi"/>
      <w:sz w:val="24"/>
      <w:szCs w:val="24"/>
    </w:rPr>
  </w:style>
  <w:style w:type="character" w:customStyle="1" w:styleId="A11">
    <w:name w:val="A11"/>
    <w:uiPriority w:val="99"/>
    <w:rsid w:val="00F375AB"/>
    <w:rPr>
      <w:rFonts w:cs="Verdana"/>
      <w:color w:val="1F6EB6"/>
      <w:sz w:val="22"/>
      <w:szCs w:val="22"/>
      <w:u w:val="single"/>
    </w:rPr>
  </w:style>
  <w:style w:type="paragraph" w:styleId="NormalWeb">
    <w:name w:val="Normal (Web)"/>
    <w:basedOn w:val="Normal"/>
    <w:uiPriority w:val="99"/>
    <w:unhideWhenUsed/>
    <w:rsid w:val="009310A4"/>
    <w:rPr>
      <w:rFonts w:ascii="Times New Roman" w:hAnsi="Times New Roman" w:cs="Times New Roman"/>
      <w:sz w:val="24"/>
      <w:szCs w:val="24"/>
    </w:rPr>
  </w:style>
  <w:style w:type="character" w:styleId="Mention">
    <w:name w:val="Mention"/>
    <w:basedOn w:val="Policepardfaut"/>
    <w:uiPriority w:val="99"/>
    <w:unhideWhenUsed/>
    <w:rsid w:val="00885EE4"/>
    <w:rPr>
      <w:color w:val="2B579A"/>
      <w:shd w:val="clear" w:color="auto" w:fill="E1DFDD"/>
    </w:rPr>
  </w:style>
  <w:style w:type="paragraph" w:styleId="Rvision">
    <w:name w:val="Revision"/>
    <w:hidden/>
    <w:uiPriority w:val="99"/>
    <w:semiHidden/>
    <w:rsid w:val="001C2365"/>
    <w:pPr>
      <w:spacing w:after="0" w:line="240" w:lineRule="auto"/>
    </w:pPr>
    <w:rPr>
      <w:rFonts w:cstheme="minorBidi"/>
    </w:rPr>
  </w:style>
  <w:style w:type="paragraph" w:styleId="TM1">
    <w:name w:val="toc 1"/>
    <w:basedOn w:val="Normal"/>
    <w:next w:val="Normal"/>
    <w:autoRedefine/>
    <w:uiPriority w:val="39"/>
    <w:unhideWhenUsed/>
    <w:rsid w:val="001C2365"/>
    <w:pPr>
      <w:tabs>
        <w:tab w:val="right" w:leader="dot" w:pos="9062"/>
      </w:tabs>
      <w:spacing w:after="100"/>
    </w:pPr>
  </w:style>
  <w:style w:type="paragraph" w:styleId="TM2">
    <w:name w:val="toc 2"/>
    <w:basedOn w:val="Normal"/>
    <w:next w:val="Normal"/>
    <w:autoRedefine/>
    <w:uiPriority w:val="39"/>
    <w:unhideWhenUsed/>
    <w:rsid w:val="001C2365"/>
    <w:pPr>
      <w:spacing w:after="100"/>
      <w:ind w:left="220"/>
    </w:pPr>
  </w:style>
  <w:style w:type="paragraph" w:styleId="Titre">
    <w:name w:val="Title"/>
    <w:basedOn w:val="Normal"/>
    <w:next w:val="Normal"/>
    <w:link w:val="TitreCar"/>
    <w:uiPriority w:val="10"/>
    <w:qFormat/>
    <w:rsid w:val="001506A5"/>
    <w:pPr>
      <w:jc w:val="center"/>
    </w:pPr>
    <w:rPr>
      <w:sz w:val="96"/>
      <w:szCs w:val="96"/>
    </w:rPr>
  </w:style>
  <w:style w:type="character" w:customStyle="1" w:styleId="TitreCar">
    <w:name w:val="Titre Car"/>
    <w:basedOn w:val="Policepardfaut"/>
    <w:link w:val="Titre"/>
    <w:uiPriority w:val="10"/>
    <w:rsid w:val="001506A5"/>
    <w:rPr>
      <w:rFonts w:cstheme="minorBidi"/>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7280">
      <w:bodyDiv w:val="1"/>
      <w:marLeft w:val="0"/>
      <w:marRight w:val="0"/>
      <w:marTop w:val="0"/>
      <w:marBottom w:val="0"/>
      <w:divBdr>
        <w:top w:val="none" w:sz="0" w:space="0" w:color="auto"/>
        <w:left w:val="none" w:sz="0" w:space="0" w:color="auto"/>
        <w:bottom w:val="none" w:sz="0" w:space="0" w:color="auto"/>
        <w:right w:val="none" w:sz="0" w:space="0" w:color="auto"/>
      </w:divBdr>
    </w:div>
    <w:div w:id="145246996">
      <w:bodyDiv w:val="1"/>
      <w:marLeft w:val="0"/>
      <w:marRight w:val="0"/>
      <w:marTop w:val="0"/>
      <w:marBottom w:val="0"/>
      <w:divBdr>
        <w:top w:val="none" w:sz="0" w:space="0" w:color="auto"/>
        <w:left w:val="none" w:sz="0" w:space="0" w:color="auto"/>
        <w:bottom w:val="none" w:sz="0" w:space="0" w:color="auto"/>
        <w:right w:val="none" w:sz="0" w:space="0" w:color="auto"/>
      </w:divBdr>
    </w:div>
    <w:div w:id="262761174">
      <w:bodyDiv w:val="1"/>
      <w:marLeft w:val="0"/>
      <w:marRight w:val="0"/>
      <w:marTop w:val="0"/>
      <w:marBottom w:val="0"/>
      <w:divBdr>
        <w:top w:val="none" w:sz="0" w:space="0" w:color="auto"/>
        <w:left w:val="none" w:sz="0" w:space="0" w:color="auto"/>
        <w:bottom w:val="none" w:sz="0" w:space="0" w:color="auto"/>
        <w:right w:val="none" w:sz="0" w:space="0" w:color="auto"/>
      </w:divBdr>
    </w:div>
    <w:div w:id="774708914">
      <w:bodyDiv w:val="1"/>
      <w:marLeft w:val="0"/>
      <w:marRight w:val="0"/>
      <w:marTop w:val="0"/>
      <w:marBottom w:val="0"/>
      <w:divBdr>
        <w:top w:val="none" w:sz="0" w:space="0" w:color="auto"/>
        <w:left w:val="none" w:sz="0" w:space="0" w:color="auto"/>
        <w:bottom w:val="none" w:sz="0" w:space="0" w:color="auto"/>
        <w:right w:val="none" w:sz="0" w:space="0" w:color="auto"/>
      </w:divBdr>
      <w:divsChild>
        <w:div w:id="1481655054">
          <w:marLeft w:val="0"/>
          <w:marRight w:val="0"/>
          <w:marTop w:val="0"/>
          <w:marBottom w:val="0"/>
          <w:divBdr>
            <w:top w:val="none" w:sz="0" w:space="0" w:color="auto"/>
            <w:left w:val="none" w:sz="0" w:space="0" w:color="auto"/>
            <w:bottom w:val="none" w:sz="0" w:space="0" w:color="auto"/>
            <w:right w:val="none" w:sz="0" w:space="0" w:color="auto"/>
          </w:divBdr>
          <w:divsChild>
            <w:div w:id="592516960">
              <w:marLeft w:val="0"/>
              <w:marRight w:val="0"/>
              <w:marTop w:val="0"/>
              <w:marBottom w:val="0"/>
              <w:divBdr>
                <w:top w:val="none" w:sz="0" w:space="0" w:color="auto"/>
                <w:left w:val="none" w:sz="0" w:space="0" w:color="auto"/>
                <w:bottom w:val="none" w:sz="0" w:space="0" w:color="auto"/>
                <w:right w:val="none" w:sz="0" w:space="0" w:color="auto"/>
              </w:divBdr>
            </w:div>
          </w:divsChild>
        </w:div>
        <w:div w:id="1828009148">
          <w:marLeft w:val="0"/>
          <w:marRight w:val="0"/>
          <w:marTop w:val="0"/>
          <w:marBottom w:val="0"/>
          <w:divBdr>
            <w:top w:val="none" w:sz="0" w:space="0" w:color="auto"/>
            <w:left w:val="none" w:sz="0" w:space="0" w:color="auto"/>
            <w:bottom w:val="none" w:sz="0" w:space="0" w:color="auto"/>
            <w:right w:val="none" w:sz="0" w:space="0" w:color="auto"/>
          </w:divBdr>
          <w:divsChild>
            <w:div w:id="1876886291">
              <w:marLeft w:val="0"/>
              <w:marRight w:val="0"/>
              <w:marTop w:val="0"/>
              <w:marBottom w:val="0"/>
              <w:divBdr>
                <w:top w:val="none" w:sz="0" w:space="0" w:color="auto"/>
                <w:left w:val="none" w:sz="0" w:space="0" w:color="auto"/>
                <w:bottom w:val="none" w:sz="0" w:space="0" w:color="auto"/>
                <w:right w:val="none" w:sz="0" w:space="0" w:color="auto"/>
              </w:divBdr>
              <w:divsChild>
                <w:div w:id="1183933887">
                  <w:marLeft w:val="0"/>
                  <w:marRight w:val="0"/>
                  <w:marTop w:val="0"/>
                  <w:marBottom w:val="0"/>
                  <w:divBdr>
                    <w:top w:val="none" w:sz="0" w:space="0" w:color="auto"/>
                    <w:left w:val="none" w:sz="0" w:space="0" w:color="auto"/>
                    <w:bottom w:val="none" w:sz="0" w:space="0" w:color="auto"/>
                    <w:right w:val="none" w:sz="0" w:space="0" w:color="auto"/>
                  </w:divBdr>
                </w:div>
                <w:div w:id="19665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8405">
          <w:marLeft w:val="0"/>
          <w:marRight w:val="0"/>
          <w:marTop w:val="0"/>
          <w:marBottom w:val="0"/>
          <w:divBdr>
            <w:top w:val="none" w:sz="0" w:space="0" w:color="auto"/>
            <w:left w:val="none" w:sz="0" w:space="0" w:color="auto"/>
            <w:bottom w:val="none" w:sz="0" w:space="0" w:color="auto"/>
            <w:right w:val="none" w:sz="0" w:space="0" w:color="auto"/>
          </w:divBdr>
          <w:divsChild>
            <w:div w:id="3812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01423">
      <w:bodyDiv w:val="1"/>
      <w:marLeft w:val="0"/>
      <w:marRight w:val="0"/>
      <w:marTop w:val="0"/>
      <w:marBottom w:val="0"/>
      <w:divBdr>
        <w:top w:val="none" w:sz="0" w:space="0" w:color="auto"/>
        <w:left w:val="none" w:sz="0" w:space="0" w:color="auto"/>
        <w:bottom w:val="none" w:sz="0" w:space="0" w:color="auto"/>
        <w:right w:val="none" w:sz="0" w:space="0" w:color="auto"/>
      </w:divBdr>
    </w:div>
    <w:div w:id="883905260">
      <w:bodyDiv w:val="1"/>
      <w:marLeft w:val="0"/>
      <w:marRight w:val="0"/>
      <w:marTop w:val="0"/>
      <w:marBottom w:val="0"/>
      <w:divBdr>
        <w:top w:val="none" w:sz="0" w:space="0" w:color="auto"/>
        <w:left w:val="none" w:sz="0" w:space="0" w:color="auto"/>
        <w:bottom w:val="none" w:sz="0" w:space="0" w:color="auto"/>
        <w:right w:val="none" w:sz="0" w:space="0" w:color="auto"/>
      </w:divBdr>
    </w:div>
    <w:div w:id="1163396258">
      <w:bodyDiv w:val="1"/>
      <w:marLeft w:val="0"/>
      <w:marRight w:val="0"/>
      <w:marTop w:val="0"/>
      <w:marBottom w:val="0"/>
      <w:divBdr>
        <w:top w:val="none" w:sz="0" w:space="0" w:color="auto"/>
        <w:left w:val="none" w:sz="0" w:space="0" w:color="auto"/>
        <w:bottom w:val="none" w:sz="0" w:space="0" w:color="auto"/>
        <w:right w:val="none" w:sz="0" w:space="0" w:color="auto"/>
      </w:divBdr>
    </w:div>
    <w:div w:id="1231958582">
      <w:bodyDiv w:val="1"/>
      <w:marLeft w:val="0"/>
      <w:marRight w:val="0"/>
      <w:marTop w:val="0"/>
      <w:marBottom w:val="0"/>
      <w:divBdr>
        <w:top w:val="none" w:sz="0" w:space="0" w:color="auto"/>
        <w:left w:val="none" w:sz="0" w:space="0" w:color="auto"/>
        <w:bottom w:val="none" w:sz="0" w:space="0" w:color="auto"/>
        <w:right w:val="none" w:sz="0" w:space="0" w:color="auto"/>
      </w:divBdr>
    </w:div>
    <w:div w:id="1241908010">
      <w:bodyDiv w:val="1"/>
      <w:marLeft w:val="0"/>
      <w:marRight w:val="0"/>
      <w:marTop w:val="0"/>
      <w:marBottom w:val="0"/>
      <w:divBdr>
        <w:top w:val="none" w:sz="0" w:space="0" w:color="auto"/>
        <w:left w:val="none" w:sz="0" w:space="0" w:color="auto"/>
        <w:bottom w:val="none" w:sz="0" w:space="0" w:color="auto"/>
        <w:right w:val="none" w:sz="0" w:space="0" w:color="auto"/>
      </w:divBdr>
      <w:divsChild>
        <w:div w:id="1785540880">
          <w:marLeft w:val="0"/>
          <w:marRight w:val="0"/>
          <w:marTop w:val="0"/>
          <w:marBottom w:val="0"/>
          <w:divBdr>
            <w:top w:val="none" w:sz="0" w:space="0" w:color="auto"/>
            <w:left w:val="none" w:sz="0" w:space="0" w:color="auto"/>
            <w:bottom w:val="none" w:sz="0" w:space="0" w:color="auto"/>
            <w:right w:val="none" w:sz="0" w:space="0" w:color="auto"/>
          </w:divBdr>
        </w:div>
      </w:divsChild>
    </w:div>
    <w:div w:id="1380938366">
      <w:bodyDiv w:val="1"/>
      <w:marLeft w:val="0"/>
      <w:marRight w:val="0"/>
      <w:marTop w:val="0"/>
      <w:marBottom w:val="0"/>
      <w:divBdr>
        <w:top w:val="none" w:sz="0" w:space="0" w:color="auto"/>
        <w:left w:val="none" w:sz="0" w:space="0" w:color="auto"/>
        <w:bottom w:val="none" w:sz="0" w:space="0" w:color="auto"/>
        <w:right w:val="none" w:sz="0" w:space="0" w:color="auto"/>
      </w:divBdr>
    </w:div>
    <w:div w:id="1384255590">
      <w:bodyDiv w:val="1"/>
      <w:marLeft w:val="0"/>
      <w:marRight w:val="0"/>
      <w:marTop w:val="0"/>
      <w:marBottom w:val="0"/>
      <w:divBdr>
        <w:top w:val="none" w:sz="0" w:space="0" w:color="auto"/>
        <w:left w:val="none" w:sz="0" w:space="0" w:color="auto"/>
        <w:bottom w:val="none" w:sz="0" w:space="0" w:color="auto"/>
        <w:right w:val="none" w:sz="0" w:space="0" w:color="auto"/>
      </w:divBdr>
    </w:div>
    <w:div w:id="1427729639">
      <w:bodyDiv w:val="1"/>
      <w:marLeft w:val="0"/>
      <w:marRight w:val="0"/>
      <w:marTop w:val="0"/>
      <w:marBottom w:val="0"/>
      <w:divBdr>
        <w:top w:val="none" w:sz="0" w:space="0" w:color="auto"/>
        <w:left w:val="none" w:sz="0" w:space="0" w:color="auto"/>
        <w:bottom w:val="none" w:sz="0" w:space="0" w:color="auto"/>
        <w:right w:val="none" w:sz="0" w:space="0" w:color="auto"/>
      </w:divBdr>
    </w:div>
    <w:div w:id="1572153071">
      <w:bodyDiv w:val="1"/>
      <w:marLeft w:val="0"/>
      <w:marRight w:val="0"/>
      <w:marTop w:val="0"/>
      <w:marBottom w:val="0"/>
      <w:divBdr>
        <w:top w:val="none" w:sz="0" w:space="0" w:color="auto"/>
        <w:left w:val="none" w:sz="0" w:space="0" w:color="auto"/>
        <w:bottom w:val="none" w:sz="0" w:space="0" w:color="auto"/>
        <w:right w:val="none" w:sz="0" w:space="0" w:color="auto"/>
      </w:divBdr>
    </w:div>
    <w:div w:id="1786928270">
      <w:bodyDiv w:val="1"/>
      <w:marLeft w:val="0"/>
      <w:marRight w:val="0"/>
      <w:marTop w:val="0"/>
      <w:marBottom w:val="0"/>
      <w:divBdr>
        <w:top w:val="none" w:sz="0" w:space="0" w:color="auto"/>
        <w:left w:val="none" w:sz="0" w:space="0" w:color="auto"/>
        <w:bottom w:val="none" w:sz="0" w:space="0" w:color="auto"/>
        <w:right w:val="none" w:sz="0" w:space="0" w:color="auto"/>
      </w:divBdr>
    </w:div>
    <w:div w:id="1867060525">
      <w:bodyDiv w:val="1"/>
      <w:marLeft w:val="0"/>
      <w:marRight w:val="0"/>
      <w:marTop w:val="0"/>
      <w:marBottom w:val="0"/>
      <w:divBdr>
        <w:top w:val="none" w:sz="0" w:space="0" w:color="auto"/>
        <w:left w:val="none" w:sz="0" w:space="0" w:color="auto"/>
        <w:bottom w:val="none" w:sz="0" w:space="0" w:color="auto"/>
        <w:right w:val="none" w:sz="0" w:space="0" w:color="auto"/>
      </w:divBdr>
    </w:div>
    <w:div w:id="1917202545">
      <w:bodyDiv w:val="1"/>
      <w:marLeft w:val="0"/>
      <w:marRight w:val="0"/>
      <w:marTop w:val="0"/>
      <w:marBottom w:val="0"/>
      <w:divBdr>
        <w:top w:val="none" w:sz="0" w:space="0" w:color="auto"/>
        <w:left w:val="none" w:sz="0" w:space="0" w:color="auto"/>
        <w:bottom w:val="none" w:sz="0" w:space="0" w:color="auto"/>
        <w:right w:val="none" w:sz="0" w:space="0" w:color="auto"/>
      </w:divBdr>
    </w:div>
    <w:div w:id="2020354089">
      <w:bodyDiv w:val="1"/>
      <w:marLeft w:val="0"/>
      <w:marRight w:val="0"/>
      <w:marTop w:val="0"/>
      <w:marBottom w:val="0"/>
      <w:divBdr>
        <w:top w:val="none" w:sz="0" w:space="0" w:color="auto"/>
        <w:left w:val="none" w:sz="0" w:space="0" w:color="auto"/>
        <w:bottom w:val="none" w:sz="0" w:space="0" w:color="auto"/>
        <w:right w:val="none" w:sz="0" w:space="0" w:color="auto"/>
      </w:divBdr>
    </w:div>
    <w:div w:id="214488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wab.be/IMG/pdf/2017-09-03-ref-cawab_3cahiers_ensemble_171009_print-sns_compressed.pdf" TargetMode="External"/><Relationship Id="rId18" Type="http://schemas.openxmlformats.org/officeDocument/2006/relationships/hyperlink" Target="https://cawab.be/La-SNCB-s-engage-a-ameliorer-son-accessibilite-les-usagers-attendent-un-sans.html" TargetMode="External"/><Relationship Id="rId26" Type="http://schemas.openxmlformats.org/officeDocument/2006/relationships/hyperlink" Target="http://destinationsforall.org/" TargetMode="External"/><Relationship Id="rId39" Type="http://schemas.openxmlformats.org/officeDocument/2006/relationships/hyperlink" Target="https://www.rtl.be/info/belgique/societe/flambant-neuves-les-nouvelles-voitures-de-la-sncb-seraient-inadaptees-aux-personnes-a-mobilite-reduite-1188335.aspx?fbclid=IwAR2COTKlCvLgZYiIMgZGmFR1rQ4qf_vITMiygsJ0dgEZZLrWRc52dpoLyOs" TargetMode="External"/><Relationship Id="rId21" Type="http://schemas.openxmlformats.org/officeDocument/2006/relationships/hyperlink" Target="https://mailchi.mp/3047f88c39fa/revue-politique-de-presse-et-dactualits-janvier-2021?fbclid=IwAR3IR7IJ2opMchj86OiyPWz_MD_mzhWl5bdp3PVukB2bqwmE7d2x5_pgEBo" TargetMode="External"/><Relationship Id="rId34" Type="http://schemas.openxmlformats.org/officeDocument/2006/relationships/image" Target="media/image5.png"/><Relationship Id="rId42" Type="http://schemas.openxmlformats.org/officeDocument/2006/relationships/hyperlink" Target="https://parismatch.be/lifestyle/technologie/432049/les-sites-web-publics-ne-sont-pas-assez-accessibles-aux-personnes-en-situation-de-handicap" TargetMode="External"/><Relationship Id="rId47" Type="http://schemas.openxmlformats.org/officeDocument/2006/relationships/hyperlink" Target="https://plusmagazine.levif.be/societe/semaine-de-la-mobilite-une-plateforme-pour-lutter-contre-les-problemes-d-accessibilite/article-normal-1332793.html?cookie_check=1617990599" TargetMode="External"/><Relationship Id="rId50" Type="http://schemas.openxmlformats.org/officeDocument/2006/relationships/hyperlink" Target="http://mobilite.wallonie.be/files/cemaphore/cemaphore_00154.pdf" TargetMode="External"/><Relationship Id="rId55"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cawab.be/Les-usagers-a-mobilite-reduite-s-indignent-face-a-l-inaccessibilite-des.html" TargetMode="External"/><Relationship Id="rId25" Type="http://schemas.openxmlformats.org/officeDocument/2006/relationships/hyperlink" Target="https://www.okeenea.com/" TargetMode="External"/><Relationship Id="rId33" Type="http://schemas.openxmlformats.org/officeDocument/2006/relationships/image" Target="media/image4.png"/><Relationship Id="rId38" Type="http://schemas.openxmlformats.org/officeDocument/2006/relationships/hyperlink" Target="https://www.linkedin.com/company/cawab/" TargetMode="External"/><Relationship Id="rId46" Type="http://schemas.openxmlformats.org/officeDocument/2006/relationships/hyperlink" Target="https://www.rtbf.be/auvio/detail_vivre-ici-bruxelles?id=2680452"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awab.be/+-Transport-ferroviaire-+.html" TargetMode="External"/><Relationship Id="rId20" Type="http://schemas.openxmlformats.org/officeDocument/2006/relationships/hyperlink" Target="https://youtu.be/E8_Tt6JmmX0" TargetMode="External"/><Relationship Id="rId29" Type="http://schemas.openxmlformats.org/officeDocument/2006/relationships/hyperlink" Target="https://cawab.be/La-Belgique-respecte-t-elle-la-Convention-ONU-relative-aux-droits-des-personnes.html" TargetMode="External"/><Relationship Id="rId41" Type="http://schemas.openxmlformats.org/officeDocument/2006/relationships/hyperlink" Target="https://www.rtbf.be/info/regions/liege/detail_verviers-des-rues-refaites-en-paves-au-grand-dam-des-pmr?id=10547093" TargetMode="External"/><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awab.be/Premieres-mesures-adoptees-par-Parking-Brussels-pour-le-probleme-des-scan-cars.html" TargetMode="External"/><Relationship Id="rId32" Type="http://schemas.openxmlformats.org/officeDocument/2006/relationships/hyperlink" Target="https://cawab.be" TargetMode="External"/><Relationship Id="rId37" Type="http://schemas.openxmlformats.org/officeDocument/2006/relationships/hyperlink" Target="https://twitter.com/CawabBE" TargetMode="External"/><Relationship Id="rId40" Type="http://schemas.openxmlformats.org/officeDocument/2006/relationships/hyperlink" Target="https://lacapitale.sudinfo.be/510899/article/2020-01-30/la-station-vandervelde-est-enfin-equipee-dascenseurs" TargetMode="External"/><Relationship Id="rId45" Type="http://schemas.openxmlformats.org/officeDocument/2006/relationships/hyperlink" Target="http://www.ieb.be/IMG/pdf/bem_309_accessibilites_web.pdf" TargetMode="External"/><Relationship Id="rId53" Type="http://schemas.openxmlformats.org/officeDocument/2006/relationships/hyperlink" Target="https://enmarche.be/services/maladies-chroniques-et-handicap/agir-pour-l-accessibilite.htm?from=services"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awab.be/Les-restrictions-dans-les-hopitaux-services-et-commerces-pendant-la-crise.html" TargetMode="External"/><Relationship Id="rId23" Type="http://schemas.openxmlformats.org/officeDocument/2006/relationships/hyperlink" Target="https://cawab.be/Le-CAWaB-etait-invite-au-Parlement-bruxellois-pour-temoigner-du-niveau-d.html" TargetMode="External"/><Relationship Id="rId28" Type="http://schemas.openxmlformats.org/officeDocument/2006/relationships/hyperlink" Target="https://ec.europa.eu/info/law/better-regulation/have-your-say/initiatives/12537-Accessible-web-digital-content-for-people-with-disabilities-review-of-EU-rules/F1303759" TargetMode="External"/><Relationship Id="rId36" Type="http://schemas.openxmlformats.org/officeDocument/2006/relationships/image" Target="media/image6.png"/><Relationship Id="rId49" Type="http://schemas.openxmlformats.org/officeDocument/2006/relationships/hyperlink" Target="http://www.alteoasbl.be/files/library/National/Publications/Alteomag/ALTEO_MAG16_NATIO_12P_WEB.pdf"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awab.be/Les-personnes-a-mobilite-reduite-ne-peuvent-pas-embarquer-dans-la-toute.html" TargetMode="External"/><Relationship Id="rId31" Type="http://schemas.openxmlformats.org/officeDocument/2006/relationships/image" Target="media/image3.png"/><Relationship Id="rId44" Type="http://schemas.openxmlformats.org/officeDocument/2006/relationships/hyperlink" Target="https://bx1.be/communes/anderlecht/anderlecht-une-nouvelle-gare-en-fonction-des-aujourdhui/" TargetMode="External"/><Relationship Id="rId52" Type="http://schemas.openxmlformats.org/officeDocument/2006/relationships/hyperlink" Target="https://www.touring.be/fr/touring-magazine-26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struire-adaptable.be/" TargetMode="External"/><Relationship Id="rId22" Type="http://schemas.openxmlformats.org/officeDocument/2006/relationships/hyperlink" Target="https://cawab.be/Bientot-l-embarquement-en-toute-autonomie-dans-les-trams-du-reseau-de-la-STIB.html" TargetMode="External"/><Relationship Id="rId27" Type="http://schemas.openxmlformats.org/officeDocument/2006/relationships/hyperlink" Target="https://cawab.be/Depuis-ce-23-septembre-2020-tous-les-sites-internet-des-services-publics.html" TargetMode="External"/><Relationship Id="rId30" Type="http://schemas.openxmlformats.org/officeDocument/2006/relationships/hyperlink" Target="https://agir.cawab.be" TargetMode="External"/><Relationship Id="rId35" Type="http://schemas.openxmlformats.org/officeDocument/2006/relationships/hyperlink" Target="https://www.facebook.com/CAWaB.be/" TargetMode="External"/><Relationship Id="rId43" Type="http://schemas.openxmlformats.org/officeDocument/2006/relationships/hyperlink" Target="https://bx1.be/emission/le-tram-lacces-aux-transports-en-commun-pour-les-personnes-a-mobilite-reduite/?theme=classic&amp;fbclid=IwAR2Tq60E_CSUzQzYsuA9OS0kIkTMWYJ2Cz2EQAWoz52gwwAbEyy9Nc-h1C8" TargetMode="External"/><Relationship Id="rId48" Type="http://schemas.openxmlformats.org/officeDocument/2006/relationships/hyperlink" Target="https://www.codef.be/wp-content/uploads/2020/10/CODEF-Info-Septembre-2020.pdf" TargetMode="External"/><Relationship Id="rId56" Type="http://schemas.openxmlformats.org/officeDocument/2006/relationships/hyperlink" Target="http://www.cawab.be" TargetMode="External"/><Relationship Id="rId8" Type="http://schemas.openxmlformats.org/officeDocument/2006/relationships/webSettings" Target="webSettings.xml"/><Relationship Id="rId51" Type="http://schemas.openxmlformats.org/officeDocument/2006/relationships/hyperlink" Target="https://www.google.com/url?sa=t&amp;rct=j&amp;q=&amp;esrc=s&amp;source=web&amp;cd=&amp;ved=2ahUKEwiyvpGh2_HvAhXcgf0HHSqRBBsQFjACegQIAhAD&amp;url=https%3A%2F%2Fwww.partenamut.be%2F-%2Fmedia%2Fpartenamut%2Fpdf%2Fpages%2Fprofil%2F2021%2Fprofil_156_hiver_2021.ashx%3Fla%3Dfr&amp;usg=AOvVaw1ZPQ06dS0smakv-0IX1t-z"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Rentrées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D0-4EEF-B418-0A4634D0CB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D0-4EEF-B418-0A4634D0CB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D0-4EEF-B418-0A4634D0CB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Subventions</c:v>
                </c:pt>
                <c:pt idx="1">
                  <c:v>Cotisations</c:v>
                </c:pt>
                <c:pt idx="2">
                  <c:v>Dons</c:v>
                </c:pt>
              </c:strCache>
            </c:strRef>
          </c:cat>
          <c:val>
            <c:numRef>
              <c:f>Feuil1!$B$2:$B$4</c:f>
              <c:numCache>
                <c:formatCode>General</c:formatCode>
                <c:ptCount val="3"/>
                <c:pt idx="0">
                  <c:v>99</c:v>
                </c:pt>
                <c:pt idx="1">
                  <c:v>0.5</c:v>
                </c:pt>
                <c:pt idx="2">
                  <c:v>0.5</c:v>
                </c:pt>
              </c:numCache>
            </c:numRef>
          </c:val>
          <c:extLst>
            <c:ext xmlns:c16="http://schemas.microsoft.com/office/drawing/2014/chart" uri="{C3380CC4-5D6E-409C-BE32-E72D297353CC}">
              <c16:uniqueId val="{00000000-DAC6-4051-8DD1-D29A67D82C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Dépenses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944-4747-8F1E-0AD0EAC909D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944-4747-8F1E-0AD0EAC909D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944-4747-8F1E-0AD0EAC909D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944-4747-8F1E-0AD0EAC909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Frais de personnel</c:v>
                </c:pt>
                <c:pt idx="1">
                  <c:v>Sous-traitance</c:v>
                </c:pt>
                <c:pt idx="2">
                  <c:v>Frais de communication &amp; publications</c:v>
                </c:pt>
                <c:pt idx="3">
                  <c:v>Frais de fonctionnement</c:v>
                </c:pt>
              </c:strCache>
            </c:strRef>
          </c:cat>
          <c:val>
            <c:numRef>
              <c:f>Feuil1!$B$2:$B$5</c:f>
              <c:numCache>
                <c:formatCode>General</c:formatCode>
                <c:ptCount val="4"/>
                <c:pt idx="0">
                  <c:v>80</c:v>
                </c:pt>
                <c:pt idx="1">
                  <c:v>2</c:v>
                </c:pt>
                <c:pt idx="2">
                  <c:v>6</c:v>
                </c:pt>
                <c:pt idx="3">
                  <c:v>12</c:v>
                </c:pt>
              </c:numCache>
            </c:numRef>
          </c:val>
          <c:extLst>
            <c:ext xmlns:c16="http://schemas.microsoft.com/office/drawing/2014/chart" uri="{C3380CC4-5D6E-409C-BE32-E72D297353CC}">
              <c16:uniqueId val="{00000000-B11F-4872-87D0-090AB073A11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A1A42FEA899648BF62D03E326CCE9C" ma:contentTypeVersion="12" ma:contentTypeDescription="Crée un document." ma:contentTypeScope="" ma:versionID="d5ec631dda79dd08e2299a2a844a0f31">
  <xsd:schema xmlns:xsd="http://www.w3.org/2001/XMLSchema" xmlns:xs="http://www.w3.org/2001/XMLSchema" xmlns:p="http://schemas.microsoft.com/office/2006/metadata/properties" xmlns:ns2="a4dcc3d4-cb76-4b99-bc27-3b5508af7cbd" xmlns:ns3="f568ecc7-4694-49a2-a7d4-7ce6d46ee3aa" targetNamespace="http://schemas.microsoft.com/office/2006/metadata/properties" ma:root="true" ma:fieldsID="40f7ed803dfef58a6aafcb85c87dac24" ns2:_="" ns3:_="">
    <xsd:import namespace="a4dcc3d4-cb76-4b99-bc27-3b5508af7cbd"/>
    <xsd:import namespace="f568ecc7-4694-49a2-a7d4-7ce6d46ee3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cc3d4-cb76-4b99-bc27-3b5508af7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8ecc7-4694-49a2-a7d4-7ce6d46ee3aa"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B6BCF8-16B5-42EE-AD41-47D632B56F51}">
  <ds:schemaRefs>
    <ds:schemaRef ds:uri="http://schemas.openxmlformats.org/officeDocument/2006/bibliography"/>
  </ds:schemaRefs>
</ds:datastoreItem>
</file>

<file path=customXml/itemProps2.xml><?xml version="1.0" encoding="utf-8"?>
<ds:datastoreItem xmlns:ds="http://schemas.openxmlformats.org/officeDocument/2006/customXml" ds:itemID="{61AC2FF1-D89F-4F7D-9437-92FF1C2FC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cc3d4-cb76-4b99-bc27-3b5508af7cbd"/>
    <ds:schemaRef ds:uri="f568ecc7-4694-49a2-a7d4-7ce6d46ee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41867A-BB72-47E1-9815-41F26B6B05C5}">
  <ds:schemaRefs>
    <ds:schemaRef ds:uri="http://schemas.microsoft.com/sharepoint/v3/contenttype/forms"/>
  </ds:schemaRefs>
</ds:datastoreItem>
</file>

<file path=customXml/itemProps4.xml><?xml version="1.0" encoding="utf-8"?>
<ds:datastoreItem xmlns:ds="http://schemas.openxmlformats.org/officeDocument/2006/customXml" ds:itemID="{46E908CC-0E2C-4460-B5B8-4877C7765A73}">
  <ds:schemaRefs>
    <ds:schemaRef ds:uri="http://schemas.microsoft.com/office/2006/metadata/properties"/>
    <ds:schemaRef ds:uri="http://schemas.microsoft.com/office/infopath/2007/PartnerControls"/>
    <ds:schemaRef ds:uri="http://purl.org/dc/elements/1.1/"/>
    <ds:schemaRef ds:uri="http://purl.org/dc/dcmitype/"/>
    <ds:schemaRef ds:uri="http://www.w3.org/XML/1998/namespace"/>
    <ds:schemaRef ds:uri="http://schemas.openxmlformats.org/package/2006/metadata/core-properties"/>
    <ds:schemaRef ds:uri="http://schemas.microsoft.com/office/2006/documentManagement/types"/>
    <ds:schemaRef ds:uri="f568ecc7-4694-49a2-a7d4-7ce6d46ee3aa"/>
    <ds:schemaRef ds:uri="a4dcc3d4-cb76-4b99-bc27-3b5508af7cb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7758</Words>
  <Characters>42675</Characters>
  <Application>Microsoft Office Word</Application>
  <DocSecurity>0</DocSecurity>
  <Lines>355</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50333</CharactersWithSpaces>
  <SharedDoc>false</SharedDoc>
  <HLinks>
    <vt:vector size="288" baseType="variant">
      <vt:variant>
        <vt:i4>5636186</vt:i4>
      </vt:variant>
      <vt:variant>
        <vt:i4>177</vt:i4>
      </vt:variant>
      <vt:variant>
        <vt:i4>0</vt:i4>
      </vt:variant>
      <vt:variant>
        <vt:i4>5</vt:i4>
      </vt:variant>
      <vt:variant>
        <vt:lpwstr>https://enmarche.be/services/maladies-chroniques-et-handicap/agir-pour-l-accessibilite.htm?from=services</vt:lpwstr>
      </vt:variant>
      <vt:variant>
        <vt:lpwstr/>
      </vt:variant>
      <vt:variant>
        <vt:i4>7012474</vt:i4>
      </vt:variant>
      <vt:variant>
        <vt:i4>174</vt:i4>
      </vt:variant>
      <vt:variant>
        <vt:i4>0</vt:i4>
      </vt:variant>
      <vt:variant>
        <vt:i4>5</vt:i4>
      </vt:variant>
      <vt:variant>
        <vt:lpwstr>https://www.touring.be/fr/touring-magazine-262</vt:lpwstr>
      </vt:variant>
      <vt:variant>
        <vt:lpwstr/>
      </vt:variant>
      <vt:variant>
        <vt:i4>852046</vt:i4>
      </vt:variant>
      <vt:variant>
        <vt:i4>171</vt:i4>
      </vt:variant>
      <vt:variant>
        <vt:i4>0</vt:i4>
      </vt:variant>
      <vt:variant>
        <vt:i4>5</vt:i4>
      </vt:variant>
      <vt:variant>
        <vt:lpwstr>https://www.google.com/url?sa=t&amp;rct=j&amp;q=&amp;esrc=s&amp;source=web&amp;cd=&amp;ved=2ahUKEwiyvpGh2_HvAhXcgf0HHSqRBBsQFjACegQIAhAD&amp;url=https%3A%2F%2Fwww.partenamut.be%2F-%2Fmedia%2Fpartenamut%2Fpdf%2Fpages%2Fprofil%2F2021%2Fprofil_156_hiver_2021.ashx%3Fla%3Dfr&amp;usg=AOvVaw1ZPQ06dS0smakv-0IX1t-z</vt:lpwstr>
      </vt:variant>
      <vt:variant>
        <vt:lpwstr/>
      </vt:variant>
      <vt:variant>
        <vt:i4>4522089</vt:i4>
      </vt:variant>
      <vt:variant>
        <vt:i4>168</vt:i4>
      </vt:variant>
      <vt:variant>
        <vt:i4>0</vt:i4>
      </vt:variant>
      <vt:variant>
        <vt:i4>5</vt:i4>
      </vt:variant>
      <vt:variant>
        <vt:lpwstr>http://mobilite.wallonie.be/files/cemaphore/cemaphore_00154.pdf</vt:lpwstr>
      </vt:variant>
      <vt:variant>
        <vt:lpwstr/>
      </vt:variant>
      <vt:variant>
        <vt:i4>2883631</vt:i4>
      </vt:variant>
      <vt:variant>
        <vt:i4>165</vt:i4>
      </vt:variant>
      <vt:variant>
        <vt:i4>0</vt:i4>
      </vt:variant>
      <vt:variant>
        <vt:i4>5</vt:i4>
      </vt:variant>
      <vt:variant>
        <vt:lpwstr>http://www.alteoasbl.be/files/library/National/Publications/Alteomag/ALTEO_MAG16_NATIO_12P_WEB.pdf</vt:lpwstr>
      </vt:variant>
      <vt:variant>
        <vt:lpwstr/>
      </vt:variant>
      <vt:variant>
        <vt:i4>5111812</vt:i4>
      </vt:variant>
      <vt:variant>
        <vt:i4>162</vt:i4>
      </vt:variant>
      <vt:variant>
        <vt:i4>0</vt:i4>
      </vt:variant>
      <vt:variant>
        <vt:i4>5</vt:i4>
      </vt:variant>
      <vt:variant>
        <vt:lpwstr>https://www.codef.be/wp-content/uploads/2020/10/CODEF-Info-Septembre-2020.pdf</vt:lpwstr>
      </vt:variant>
      <vt:variant>
        <vt:lpwstr/>
      </vt:variant>
      <vt:variant>
        <vt:i4>6357069</vt:i4>
      </vt:variant>
      <vt:variant>
        <vt:i4>159</vt:i4>
      </vt:variant>
      <vt:variant>
        <vt:i4>0</vt:i4>
      </vt:variant>
      <vt:variant>
        <vt:i4>5</vt:i4>
      </vt:variant>
      <vt:variant>
        <vt:lpwstr>https://plusmagazine.levif.be/societe/semaine-de-la-mobilite-une-plateforme-pour-lutter-contre-les-problemes-d-accessibilite/article-normal-1332793.html?cookie_check=1617990599</vt:lpwstr>
      </vt:variant>
      <vt:variant>
        <vt:lpwstr/>
      </vt:variant>
      <vt:variant>
        <vt:i4>2293851</vt:i4>
      </vt:variant>
      <vt:variant>
        <vt:i4>156</vt:i4>
      </vt:variant>
      <vt:variant>
        <vt:i4>0</vt:i4>
      </vt:variant>
      <vt:variant>
        <vt:i4>5</vt:i4>
      </vt:variant>
      <vt:variant>
        <vt:lpwstr>https://www.rtbf.be/auvio/detail_vivre-ici-bruxelles?id=2680452</vt:lpwstr>
      </vt:variant>
      <vt:variant>
        <vt:lpwstr/>
      </vt:variant>
      <vt:variant>
        <vt:i4>5111918</vt:i4>
      </vt:variant>
      <vt:variant>
        <vt:i4>153</vt:i4>
      </vt:variant>
      <vt:variant>
        <vt:i4>0</vt:i4>
      </vt:variant>
      <vt:variant>
        <vt:i4>5</vt:i4>
      </vt:variant>
      <vt:variant>
        <vt:lpwstr>http://www.ieb.be/IMG/pdf/bem_309_accessibilites_web.pdf</vt:lpwstr>
      </vt:variant>
      <vt:variant>
        <vt:lpwstr/>
      </vt:variant>
      <vt:variant>
        <vt:i4>3014772</vt:i4>
      </vt:variant>
      <vt:variant>
        <vt:i4>150</vt:i4>
      </vt:variant>
      <vt:variant>
        <vt:i4>0</vt:i4>
      </vt:variant>
      <vt:variant>
        <vt:i4>5</vt:i4>
      </vt:variant>
      <vt:variant>
        <vt:lpwstr>https://bx1.be/communes/anderlecht/anderlecht-une-nouvelle-gare-en-fonction-des-aujourdhui/</vt:lpwstr>
      </vt:variant>
      <vt:variant>
        <vt:lpwstr/>
      </vt:variant>
      <vt:variant>
        <vt:i4>5111906</vt:i4>
      </vt:variant>
      <vt:variant>
        <vt:i4>147</vt:i4>
      </vt:variant>
      <vt:variant>
        <vt:i4>0</vt:i4>
      </vt:variant>
      <vt:variant>
        <vt:i4>5</vt:i4>
      </vt:variant>
      <vt:variant>
        <vt:lpwstr>https://bx1.be/emission/le-tram-lacces-aux-transports-en-commun-pour-les-personnes-a-mobilite-reduite/?theme=classic&amp;fbclid=IwAR2Tq60E_CSUzQzYsuA9OS0kIkTMWYJ2Cz2EQAWoz52gwwAbEyy9Nc-h1C8</vt:lpwstr>
      </vt:variant>
      <vt:variant>
        <vt:lpwstr/>
      </vt:variant>
      <vt:variant>
        <vt:i4>5046356</vt:i4>
      </vt:variant>
      <vt:variant>
        <vt:i4>144</vt:i4>
      </vt:variant>
      <vt:variant>
        <vt:i4>0</vt:i4>
      </vt:variant>
      <vt:variant>
        <vt:i4>5</vt:i4>
      </vt:variant>
      <vt:variant>
        <vt:lpwstr>https://parismatch.be/lifestyle/technologie/432049/les-sites-web-publics-ne-sont-pas-assez-accessibles-aux-personnes-en-situation-de-handicap</vt:lpwstr>
      </vt:variant>
      <vt:variant>
        <vt:lpwstr/>
      </vt:variant>
      <vt:variant>
        <vt:i4>4653096</vt:i4>
      </vt:variant>
      <vt:variant>
        <vt:i4>141</vt:i4>
      </vt:variant>
      <vt:variant>
        <vt:i4>0</vt:i4>
      </vt:variant>
      <vt:variant>
        <vt:i4>5</vt:i4>
      </vt:variant>
      <vt:variant>
        <vt:lpwstr>https://www.rtbf.be/info/regions/liege/detail_verviers-des-rues-refaites-en-paves-au-grand-dam-des-pmr?id=10547093</vt:lpwstr>
      </vt:variant>
      <vt:variant>
        <vt:lpwstr/>
      </vt:variant>
      <vt:variant>
        <vt:i4>786521</vt:i4>
      </vt:variant>
      <vt:variant>
        <vt:i4>138</vt:i4>
      </vt:variant>
      <vt:variant>
        <vt:i4>0</vt:i4>
      </vt:variant>
      <vt:variant>
        <vt:i4>5</vt:i4>
      </vt:variant>
      <vt:variant>
        <vt:lpwstr>https://lacapitale.sudinfo.be/510899/article/2020-01-30/la-station-vandervelde-est-enfin-equipee-dascenseurs</vt:lpwstr>
      </vt:variant>
      <vt:variant>
        <vt:lpwstr/>
      </vt:variant>
      <vt:variant>
        <vt:i4>8126529</vt:i4>
      </vt:variant>
      <vt:variant>
        <vt:i4>135</vt:i4>
      </vt:variant>
      <vt:variant>
        <vt:i4>0</vt:i4>
      </vt:variant>
      <vt:variant>
        <vt:i4>5</vt:i4>
      </vt:variant>
      <vt:variant>
        <vt:lpwstr>https://www.rtl.be/info/belgique/societe/flambant-neuves-les-nouvelles-voitures-de-la-sncb-seraient-inadaptees-aux-personnes-a-mobilite-reduite-1188335.aspx?fbclid=IwAR2COTKlCvLgZYiIMgZGmFR1rQ4qf_vITMiygsJ0dgEZZLrWRc52dpoLyOs</vt:lpwstr>
      </vt:variant>
      <vt:variant>
        <vt:lpwstr/>
      </vt:variant>
      <vt:variant>
        <vt:i4>3014782</vt:i4>
      </vt:variant>
      <vt:variant>
        <vt:i4>132</vt:i4>
      </vt:variant>
      <vt:variant>
        <vt:i4>0</vt:i4>
      </vt:variant>
      <vt:variant>
        <vt:i4>5</vt:i4>
      </vt:variant>
      <vt:variant>
        <vt:lpwstr>https://www.linkedin.com/company/cawab/</vt:lpwstr>
      </vt:variant>
      <vt:variant>
        <vt:lpwstr/>
      </vt:variant>
      <vt:variant>
        <vt:i4>8060963</vt:i4>
      </vt:variant>
      <vt:variant>
        <vt:i4>129</vt:i4>
      </vt:variant>
      <vt:variant>
        <vt:i4>0</vt:i4>
      </vt:variant>
      <vt:variant>
        <vt:i4>5</vt:i4>
      </vt:variant>
      <vt:variant>
        <vt:lpwstr>https://twitter.com/CawabBE</vt:lpwstr>
      </vt:variant>
      <vt:variant>
        <vt:lpwstr/>
      </vt:variant>
      <vt:variant>
        <vt:i4>8192109</vt:i4>
      </vt:variant>
      <vt:variant>
        <vt:i4>126</vt:i4>
      </vt:variant>
      <vt:variant>
        <vt:i4>0</vt:i4>
      </vt:variant>
      <vt:variant>
        <vt:i4>5</vt:i4>
      </vt:variant>
      <vt:variant>
        <vt:lpwstr>https://www.facebook.com/CAWaB.be/</vt:lpwstr>
      </vt:variant>
      <vt:variant>
        <vt:lpwstr/>
      </vt:variant>
      <vt:variant>
        <vt:i4>5898324</vt:i4>
      </vt:variant>
      <vt:variant>
        <vt:i4>123</vt:i4>
      </vt:variant>
      <vt:variant>
        <vt:i4>0</vt:i4>
      </vt:variant>
      <vt:variant>
        <vt:i4>5</vt:i4>
      </vt:variant>
      <vt:variant>
        <vt:lpwstr>https://cawab.be/</vt:lpwstr>
      </vt:variant>
      <vt:variant>
        <vt:lpwstr/>
      </vt:variant>
      <vt:variant>
        <vt:i4>4128813</vt:i4>
      </vt:variant>
      <vt:variant>
        <vt:i4>120</vt:i4>
      </vt:variant>
      <vt:variant>
        <vt:i4>0</vt:i4>
      </vt:variant>
      <vt:variant>
        <vt:i4>5</vt:i4>
      </vt:variant>
      <vt:variant>
        <vt:lpwstr>https://agir.cawab.be/</vt:lpwstr>
      </vt:variant>
      <vt:variant>
        <vt:lpwstr/>
      </vt:variant>
      <vt:variant>
        <vt:i4>6029398</vt:i4>
      </vt:variant>
      <vt:variant>
        <vt:i4>117</vt:i4>
      </vt:variant>
      <vt:variant>
        <vt:i4>0</vt:i4>
      </vt:variant>
      <vt:variant>
        <vt:i4>5</vt:i4>
      </vt:variant>
      <vt:variant>
        <vt:lpwstr>https://cawab.be/La-Belgique-respecte-t-elle-la-Convention-ONU-relative-aux-droits-des-personnes.html</vt:lpwstr>
      </vt:variant>
      <vt:variant>
        <vt:lpwstr/>
      </vt:variant>
      <vt:variant>
        <vt:i4>7143527</vt:i4>
      </vt:variant>
      <vt:variant>
        <vt:i4>114</vt:i4>
      </vt:variant>
      <vt:variant>
        <vt:i4>0</vt:i4>
      </vt:variant>
      <vt:variant>
        <vt:i4>5</vt:i4>
      </vt:variant>
      <vt:variant>
        <vt:lpwstr>https://ec.europa.eu/info/law/better-regulation/have-your-say/initiatives/12537-Accessible-web-digital-content-for-people-with-disabilities-review-of-EU-rules/F1303759</vt:lpwstr>
      </vt:variant>
      <vt:variant>
        <vt:lpwstr/>
      </vt:variant>
      <vt:variant>
        <vt:i4>8126527</vt:i4>
      </vt:variant>
      <vt:variant>
        <vt:i4>111</vt:i4>
      </vt:variant>
      <vt:variant>
        <vt:i4>0</vt:i4>
      </vt:variant>
      <vt:variant>
        <vt:i4>5</vt:i4>
      </vt:variant>
      <vt:variant>
        <vt:lpwstr>https://cawab.be/Depuis-ce-23-septembre-2020-tous-les-sites-internet-des-services-publics.html</vt:lpwstr>
      </vt:variant>
      <vt:variant>
        <vt:lpwstr/>
      </vt:variant>
      <vt:variant>
        <vt:i4>5046347</vt:i4>
      </vt:variant>
      <vt:variant>
        <vt:i4>108</vt:i4>
      </vt:variant>
      <vt:variant>
        <vt:i4>0</vt:i4>
      </vt:variant>
      <vt:variant>
        <vt:i4>5</vt:i4>
      </vt:variant>
      <vt:variant>
        <vt:lpwstr>https://www.okeenea.com/</vt:lpwstr>
      </vt:variant>
      <vt:variant>
        <vt:lpwstr/>
      </vt:variant>
      <vt:variant>
        <vt:i4>1835030</vt:i4>
      </vt:variant>
      <vt:variant>
        <vt:i4>105</vt:i4>
      </vt:variant>
      <vt:variant>
        <vt:i4>0</vt:i4>
      </vt:variant>
      <vt:variant>
        <vt:i4>5</vt:i4>
      </vt:variant>
      <vt:variant>
        <vt:lpwstr>https://booking.handycab.be/</vt:lpwstr>
      </vt:variant>
      <vt:variant>
        <vt:lpwstr/>
      </vt:variant>
      <vt:variant>
        <vt:i4>262219</vt:i4>
      </vt:variant>
      <vt:variant>
        <vt:i4>102</vt:i4>
      </vt:variant>
      <vt:variant>
        <vt:i4>0</vt:i4>
      </vt:variant>
      <vt:variant>
        <vt:i4>5</vt:i4>
      </vt:variant>
      <vt:variant>
        <vt:lpwstr>https://cawab.be/Premieres-mesures-adoptees-par-Parking-Brussels-pour-le-probleme-des-scan-cars.html</vt:lpwstr>
      </vt:variant>
      <vt:variant>
        <vt:lpwstr/>
      </vt:variant>
      <vt:variant>
        <vt:i4>7012391</vt:i4>
      </vt:variant>
      <vt:variant>
        <vt:i4>99</vt:i4>
      </vt:variant>
      <vt:variant>
        <vt:i4>0</vt:i4>
      </vt:variant>
      <vt:variant>
        <vt:i4>5</vt:i4>
      </vt:variant>
      <vt:variant>
        <vt:lpwstr>https://cawab.be/Le-CAWaB-etait-invite-au-Parlement-bruxellois-pour-temoigner-du-niveau-d.html</vt:lpwstr>
      </vt:variant>
      <vt:variant>
        <vt:lpwstr/>
      </vt:variant>
      <vt:variant>
        <vt:i4>3407978</vt:i4>
      </vt:variant>
      <vt:variant>
        <vt:i4>96</vt:i4>
      </vt:variant>
      <vt:variant>
        <vt:i4>0</vt:i4>
      </vt:variant>
      <vt:variant>
        <vt:i4>5</vt:i4>
      </vt:variant>
      <vt:variant>
        <vt:lpwstr>https://cawab.be/Bientot-l-embarquement-en-toute-autonomie-dans-les-trams-du-reseau-de-la-STIB.html</vt:lpwstr>
      </vt:variant>
      <vt:variant>
        <vt:lpwstr/>
      </vt:variant>
      <vt:variant>
        <vt:i4>131105</vt:i4>
      </vt:variant>
      <vt:variant>
        <vt:i4>93</vt:i4>
      </vt:variant>
      <vt:variant>
        <vt:i4>0</vt:i4>
      </vt:variant>
      <vt:variant>
        <vt:i4>5</vt:i4>
      </vt:variant>
      <vt:variant>
        <vt:lpwstr>https://mailchi.mp/3047f88c39fa/revue-politique-de-presse-et-dactualits-janvier-2021?fbclid=IwAR3IR7IJ2opMchj86OiyPWz_MD_mzhWl5bdp3PVukB2bqwmE7d2x5_pgEBo</vt:lpwstr>
      </vt:variant>
      <vt:variant>
        <vt:lpwstr/>
      </vt:variant>
      <vt:variant>
        <vt:i4>3670043</vt:i4>
      </vt:variant>
      <vt:variant>
        <vt:i4>90</vt:i4>
      </vt:variant>
      <vt:variant>
        <vt:i4>0</vt:i4>
      </vt:variant>
      <vt:variant>
        <vt:i4>5</vt:i4>
      </vt:variant>
      <vt:variant>
        <vt:lpwstr>https://youtu.be/E8_Tt6JmmX0</vt:lpwstr>
      </vt:variant>
      <vt:variant>
        <vt:lpwstr/>
      </vt:variant>
      <vt:variant>
        <vt:i4>70</vt:i4>
      </vt:variant>
      <vt:variant>
        <vt:i4>87</vt:i4>
      </vt:variant>
      <vt:variant>
        <vt:i4>0</vt:i4>
      </vt:variant>
      <vt:variant>
        <vt:i4>5</vt:i4>
      </vt:variant>
      <vt:variant>
        <vt:lpwstr>https://cawab.be/Les-personnes-a-mobilite-reduite-ne-peuvent-pas-embarquer-dans-la-toute.html</vt:lpwstr>
      </vt:variant>
      <vt:variant>
        <vt:lpwstr/>
      </vt:variant>
      <vt:variant>
        <vt:i4>3604532</vt:i4>
      </vt:variant>
      <vt:variant>
        <vt:i4>84</vt:i4>
      </vt:variant>
      <vt:variant>
        <vt:i4>0</vt:i4>
      </vt:variant>
      <vt:variant>
        <vt:i4>5</vt:i4>
      </vt:variant>
      <vt:variant>
        <vt:lpwstr>https://cawab.be/La-SNCB-s-engage-a-ameliorer-son-accessibilite-les-usagers-attendent-un-sans.html</vt:lpwstr>
      </vt:variant>
      <vt:variant>
        <vt:lpwstr/>
      </vt:variant>
      <vt:variant>
        <vt:i4>6094870</vt:i4>
      </vt:variant>
      <vt:variant>
        <vt:i4>81</vt:i4>
      </vt:variant>
      <vt:variant>
        <vt:i4>0</vt:i4>
      </vt:variant>
      <vt:variant>
        <vt:i4>5</vt:i4>
      </vt:variant>
      <vt:variant>
        <vt:lpwstr>https://cawab.be/Les-usagers-a-mobilite-reduite-s-indignent-face-a-l-inaccessibilite-des.html</vt:lpwstr>
      </vt:variant>
      <vt:variant>
        <vt:lpwstr/>
      </vt:variant>
      <vt:variant>
        <vt:i4>3932256</vt:i4>
      </vt:variant>
      <vt:variant>
        <vt:i4>78</vt:i4>
      </vt:variant>
      <vt:variant>
        <vt:i4>0</vt:i4>
      </vt:variant>
      <vt:variant>
        <vt:i4>5</vt:i4>
      </vt:variant>
      <vt:variant>
        <vt:lpwstr>https://cawab.be/+-Transport-ferroviaire-+.html</vt:lpwstr>
      </vt:variant>
      <vt:variant>
        <vt:lpwstr/>
      </vt:variant>
      <vt:variant>
        <vt:i4>8126573</vt:i4>
      </vt:variant>
      <vt:variant>
        <vt:i4>75</vt:i4>
      </vt:variant>
      <vt:variant>
        <vt:i4>0</vt:i4>
      </vt:variant>
      <vt:variant>
        <vt:i4>5</vt:i4>
      </vt:variant>
      <vt:variant>
        <vt:lpwstr>https://cawab.be/Les-restrictions-dans-les-hopitaux-services-et-commerces-pendant-la-crise.html</vt:lpwstr>
      </vt:variant>
      <vt:variant>
        <vt:lpwstr/>
      </vt:variant>
      <vt:variant>
        <vt:i4>1310785</vt:i4>
      </vt:variant>
      <vt:variant>
        <vt:i4>72</vt:i4>
      </vt:variant>
      <vt:variant>
        <vt:i4>0</vt:i4>
      </vt:variant>
      <vt:variant>
        <vt:i4>5</vt:i4>
      </vt:variant>
      <vt:variant>
        <vt:lpwstr>https://www.construire-adaptable.be/</vt:lpwstr>
      </vt:variant>
      <vt:variant>
        <vt:lpwstr/>
      </vt:variant>
      <vt:variant>
        <vt:i4>7929937</vt:i4>
      </vt:variant>
      <vt:variant>
        <vt:i4>69</vt:i4>
      </vt:variant>
      <vt:variant>
        <vt:i4>0</vt:i4>
      </vt:variant>
      <vt:variant>
        <vt:i4>5</vt:i4>
      </vt:variant>
      <vt:variant>
        <vt:lpwstr>https://cawab.be/IMG/pdf/2017-09-03-ref-cawab_3cahiers_ensemble_171009_print-sns_compressed.pdf</vt:lpwstr>
      </vt:variant>
      <vt:variant>
        <vt:lpwstr/>
      </vt:variant>
      <vt:variant>
        <vt:i4>1310772</vt:i4>
      </vt:variant>
      <vt:variant>
        <vt:i4>62</vt:i4>
      </vt:variant>
      <vt:variant>
        <vt:i4>0</vt:i4>
      </vt:variant>
      <vt:variant>
        <vt:i4>5</vt:i4>
      </vt:variant>
      <vt:variant>
        <vt:lpwstr/>
      </vt:variant>
      <vt:variant>
        <vt:lpwstr>_Toc70616634</vt:lpwstr>
      </vt:variant>
      <vt:variant>
        <vt:i4>1245236</vt:i4>
      </vt:variant>
      <vt:variant>
        <vt:i4>56</vt:i4>
      </vt:variant>
      <vt:variant>
        <vt:i4>0</vt:i4>
      </vt:variant>
      <vt:variant>
        <vt:i4>5</vt:i4>
      </vt:variant>
      <vt:variant>
        <vt:lpwstr/>
      </vt:variant>
      <vt:variant>
        <vt:lpwstr>_Toc70616633</vt:lpwstr>
      </vt:variant>
      <vt:variant>
        <vt:i4>1179700</vt:i4>
      </vt:variant>
      <vt:variant>
        <vt:i4>50</vt:i4>
      </vt:variant>
      <vt:variant>
        <vt:i4>0</vt:i4>
      </vt:variant>
      <vt:variant>
        <vt:i4>5</vt:i4>
      </vt:variant>
      <vt:variant>
        <vt:lpwstr/>
      </vt:variant>
      <vt:variant>
        <vt:lpwstr>_Toc70616632</vt:lpwstr>
      </vt:variant>
      <vt:variant>
        <vt:i4>1114164</vt:i4>
      </vt:variant>
      <vt:variant>
        <vt:i4>44</vt:i4>
      </vt:variant>
      <vt:variant>
        <vt:i4>0</vt:i4>
      </vt:variant>
      <vt:variant>
        <vt:i4>5</vt:i4>
      </vt:variant>
      <vt:variant>
        <vt:lpwstr/>
      </vt:variant>
      <vt:variant>
        <vt:lpwstr>_Toc70616631</vt:lpwstr>
      </vt:variant>
      <vt:variant>
        <vt:i4>1048628</vt:i4>
      </vt:variant>
      <vt:variant>
        <vt:i4>38</vt:i4>
      </vt:variant>
      <vt:variant>
        <vt:i4>0</vt:i4>
      </vt:variant>
      <vt:variant>
        <vt:i4>5</vt:i4>
      </vt:variant>
      <vt:variant>
        <vt:lpwstr/>
      </vt:variant>
      <vt:variant>
        <vt:lpwstr>_Toc70616630</vt:lpwstr>
      </vt:variant>
      <vt:variant>
        <vt:i4>1638453</vt:i4>
      </vt:variant>
      <vt:variant>
        <vt:i4>32</vt:i4>
      </vt:variant>
      <vt:variant>
        <vt:i4>0</vt:i4>
      </vt:variant>
      <vt:variant>
        <vt:i4>5</vt:i4>
      </vt:variant>
      <vt:variant>
        <vt:lpwstr/>
      </vt:variant>
      <vt:variant>
        <vt:lpwstr>_Toc70616629</vt:lpwstr>
      </vt:variant>
      <vt:variant>
        <vt:i4>1572917</vt:i4>
      </vt:variant>
      <vt:variant>
        <vt:i4>26</vt:i4>
      </vt:variant>
      <vt:variant>
        <vt:i4>0</vt:i4>
      </vt:variant>
      <vt:variant>
        <vt:i4>5</vt:i4>
      </vt:variant>
      <vt:variant>
        <vt:lpwstr/>
      </vt:variant>
      <vt:variant>
        <vt:lpwstr>_Toc70616628</vt:lpwstr>
      </vt:variant>
      <vt:variant>
        <vt:i4>1507381</vt:i4>
      </vt:variant>
      <vt:variant>
        <vt:i4>20</vt:i4>
      </vt:variant>
      <vt:variant>
        <vt:i4>0</vt:i4>
      </vt:variant>
      <vt:variant>
        <vt:i4>5</vt:i4>
      </vt:variant>
      <vt:variant>
        <vt:lpwstr/>
      </vt:variant>
      <vt:variant>
        <vt:lpwstr>_Toc70616627</vt:lpwstr>
      </vt:variant>
      <vt:variant>
        <vt:i4>1441845</vt:i4>
      </vt:variant>
      <vt:variant>
        <vt:i4>14</vt:i4>
      </vt:variant>
      <vt:variant>
        <vt:i4>0</vt:i4>
      </vt:variant>
      <vt:variant>
        <vt:i4>5</vt:i4>
      </vt:variant>
      <vt:variant>
        <vt:lpwstr/>
      </vt:variant>
      <vt:variant>
        <vt:lpwstr>_Toc70616626</vt:lpwstr>
      </vt:variant>
      <vt:variant>
        <vt:i4>1376309</vt:i4>
      </vt:variant>
      <vt:variant>
        <vt:i4>8</vt:i4>
      </vt:variant>
      <vt:variant>
        <vt:i4>0</vt:i4>
      </vt:variant>
      <vt:variant>
        <vt:i4>5</vt:i4>
      </vt:variant>
      <vt:variant>
        <vt:lpwstr/>
      </vt:variant>
      <vt:variant>
        <vt:lpwstr>_Toc70616625</vt:lpwstr>
      </vt:variant>
      <vt:variant>
        <vt:i4>1310773</vt:i4>
      </vt:variant>
      <vt:variant>
        <vt:i4>2</vt:i4>
      </vt:variant>
      <vt:variant>
        <vt:i4>0</vt:i4>
      </vt:variant>
      <vt:variant>
        <vt:i4>5</vt:i4>
      </vt:variant>
      <vt:variant>
        <vt:lpwstr/>
      </vt:variant>
      <vt:variant>
        <vt:lpwstr>_Toc70616624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Neira</dc:creator>
  <cp:keywords/>
  <dc:description/>
  <cp:lastModifiedBy>Maia Neira</cp:lastModifiedBy>
  <cp:revision>1496</cp:revision>
  <dcterms:created xsi:type="dcterms:W3CDTF">2021-03-13T08:09:00Z</dcterms:created>
  <dcterms:modified xsi:type="dcterms:W3CDTF">2021-06-21T07:10:00Z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0x010100BCA1A42FEA899648BF62D03E326CCE9C</vt:lpwstr>
  </property>
</Properties>
</file>